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pacing w:after="0" w:before="0" w:line="276" w:lineRule="auto"/>
        <w:ind w:left="0" w:right="0" w:firstLine="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tbl>
      <w:tblPr>
        <w:tblStyle w:val="Table1"/>
        <w:tblW w:w="9576.0" w:type="dxa"/>
        <w:jc w:val="left"/>
        <w:tblInd w:w="-115.0" w:type="dxa"/>
        <w:tblBorders>
          <w:top w:color="000000" w:space="0" w:sz="8" w:val="single"/>
          <w:left w:color="000000" w:space="0" w:sz="4" w:val="single"/>
          <w:bottom w:color="000000" w:space="0" w:sz="8" w:val="single"/>
          <w:right w:color="000000" w:space="0" w:sz="4" w:val="single"/>
          <w:insideH w:color="000000" w:space="0" w:sz="4" w:val="single"/>
          <w:insideV w:color="000000" w:space="0" w:sz="4" w:val="single"/>
        </w:tblBorders>
        <w:tblLayout w:type="fixed"/>
        <w:tblLook w:val="04A0"/>
      </w:tblPr>
      <w:tblGrid>
        <w:gridCol w:w="9576"/>
        <w:tblGridChange w:id="0">
          <w:tblGrid>
            <w:gridCol w:w="9576"/>
          </w:tblGrid>
        </w:tblGridChange>
      </w:tblGrid>
      <w:tr>
        <w:tc>
          <w:tcPr/>
          <w:p w:rsidR="00000000" w:rsidDel="00000000" w:rsidP="00000000" w:rsidRDefault="00000000" w:rsidRPr="00000000" w14:paraId="00000002">
            <w:pPr>
              <w:jc w:val="center"/>
              <w:rPr>
                <w:rFonts w:ascii="Verdana" w:cs="Verdana" w:eastAsia="Verdana" w:hAnsi="Verdana"/>
                <w:sz w:val="40"/>
                <w:szCs w:val="40"/>
              </w:rPr>
            </w:pPr>
            <w:r w:rsidDel="00000000" w:rsidR="00000000" w:rsidRPr="00000000">
              <w:rPr>
                <w:rFonts w:ascii="Verdana" w:cs="Verdana" w:eastAsia="Verdana" w:hAnsi="Verdana"/>
                <w:sz w:val="40"/>
                <w:szCs w:val="40"/>
                <w:rtl w:val="0"/>
              </w:rPr>
              <w:t xml:space="preserve">Citizen Science and Ethics</w:t>
            </w:r>
            <w:r w:rsidDel="00000000" w:rsidR="00000000" w:rsidRPr="00000000">
              <w:rPr>
                <w:rtl w:val="0"/>
              </w:rPr>
            </w:r>
          </w:p>
        </w:tc>
      </w:tr>
      <w:tr>
        <w:tc>
          <w:tcPr/>
          <w:p w:rsidR="00000000" w:rsidDel="00000000" w:rsidP="00000000" w:rsidRDefault="00000000" w:rsidRPr="00000000" w14:paraId="00000003">
            <w:pPr>
              <w:rPr>
                <w:rFonts w:ascii="Verdana" w:cs="Verdana" w:eastAsia="Verdana" w:hAnsi="Verdana"/>
              </w:rPr>
            </w:pPr>
            <w:r w:rsidDel="00000000" w:rsidR="00000000" w:rsidRPr="00000000">
              <w:rPr>
                <w:rFonts w:ascii="Verdana" w:cs="Verdana" w:eastAsia="Verdana" w:hAnsi="Verdana"/>
                <w:rtl w:val="0"/>
              </w:rPr>
              <w:t xml:space="preserve">Introduction</w:t>
            </w:r>
          </w:p>
        </w:tc>
      </w:tr>
      <w:tr>
        <w:tc>
          <w:tcPr/>
          <w:p w:rsidR="00000000" w:rsidDel="00000000" w:rsidP="00000000" w:rsidRDefault="00000000" w:rsidRPr="00000000" w14:paraId="00000004">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05">
            <w:pPr>
              <w:widowControl w:val="1"/>
              <w:spacing w:line="276" w:lineRule="auto"/>
              <w:rPr>
                <w:rFonts w:ascii="Verdana" w:cs="Verdana" w:eastAsia="Verdana" w:hAnsi="Verdana"/>
                <w:b w:val="0"/>
              </w:rPr>
            </w:pPr>
            <w:r w:rsidDel="00000000" w:rsidR="00000000" w:rsidRPr="00000000">
              <w:rPr>
                <w:rFonts w:ascii="Arial" w:cs="Arial" w:eastAsia="Arial" w:hAnsi="Arial"/>
                <w:b w:val="0"/>
                <w:rtl w:val="0"/>
              </w:rPr>
              <w:t xml:space="preserve">This lesson introduces students to the prominent ethical dilemmas faced by Citizen Science. It is designed to help students critically evaluate citizen science projects and build an understanding of the challenges it faces in the scientific community. The lesson plan offers students the opportunity to engage in the larger discussion of filing the ethical gap within citizen science projects. </w:t>
            </w:r>
            <w:r w:rsidDel="00000000" w:rsidR="00000000" w:rsidRPr="00000000">
              <w:rPr>
                <w:rtl w:val="0"/>
              </w:rPr>
            </w:r>
          </w:p>
          <w:p w:rsidR="00000000" w:rsidDel="00000000" w:rsidP="00000000" w:rsidRDefault="00000000" w:rsidRPr="00000000" w14:paraId="00000006">
            <w:pPr>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14:paraId="00000007">
            <w:pPr>
              <w:rPr>
                <w:rFonts w:ascii="Verdana" w:cs="Verdana" w:eastAsia="Verdana" w:hAnsi="Verdana"/>
              </w:rPr>
            </w:pPr>
            <w:r w:rsidDel="00000000" w:rsidR="00000000" w:rsidRPr="00000000">
              <w:rPr>
                <w:rFonts w:ascii="Verdana" w:cs="Verdana" w:eastAsia="Verdana" w:hAnsi="Verdana"/>
                <w:rtl w:val="0"/>
              </w:rPr>
              <w:t xml:space="preserve">Objectives</w:t>
            </w:r>
          </w:p>
        </w:tc>
      </w:tr>
      <w:tr>
        <w:tc>
          <w:tcPr/>
          <w:p w:rsidR="00000000" w:rsidDel="00000000" w:rsidP="00000000" w:rsidRDefault="00000000" w:rsidRPr="00000000" w14:paraId="00000008">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09">
            <w:pPr>
              <w:widowControl w:val="1"/>
              <w:spacing w:line="276" w:lineRule="auto"/>
              <w:rPr>
                <w:rFonts w:ascii="Arial" w:cs="Arial" w:eastAsia="Arial" w:hAnsi="Arial"/>
                <w:b w:val="0"/>
              </w:rPr>
            </w:pPr>
            <w:r w:rsidDel="00000000" w:rsidR="00000000" w:rsidRPr="00000000">
              <w:rPr>
                <w:rFonts w:ascii="Arial" w:cs="Arial" w:eastAsia="Arial" w:hAnsi="Arial"/>
                <w:b w:val="0"/>
                <w:rtl w:val="0"/>
              </w:rPr>
              <w:t xml:space="preserve">After this lesson students will be able to:</w:t>
            </w:r>
          </w:p>
          <w:p w:rsidR="00000000" w:rsidDel="00000000" w:rsidP="00000000" w:rsidRDefault="00000000" w:rsidRPr="00000000" w14:paraId="0000000A">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0B">
            <w:pPr>
              <w:widowControl w:val="1"/>
              <w:numPr>
                <w:ilvl w:val="0"/>
                <w:numId w:val="1"/>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Discuss some of the ethical dilemmas faced in CS research.</w:t>
            </w:r>
          </w:p>
          <w:p w:rsidR="00000000" w:rsidDel="00000000" w:rsidP="00000000" w:rsidRDefault="00000000" w:rsidRPr="00000000" w14:paraId="0000000C">
            <w:pPr>
              <w:widowControl w:val="1"/>
              <w:numPr>
                <w:ilvl w:val="0"/>
                <w:numId w:val="1"/>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Propose solutions to the ethical issues faced by CS. </w:t>
            </w:r>
          </w:p>
          <w:p w:rsidR="00000000" w:rsidDel="00000000" w:rsidP="00000000" w:rsidRDefault="00000000" w:rsidRPr="00000000" w14:paraId="0000000D">
            <w:pPr>
              <w:widowControl w:val="1"/>
              <w:numPr>
                <w:ilvl w:val="0"/>
                <w:numId w:val="1"/>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Critically understand  biases, integrity and other ethical concerns in CS research.</w:t>
            </w:r>
          </w:p>
          <w:p w:rsidR="00000000" w:rsidDel="00000000" w:rsidP="00000000" w:rsidRDefault="00000000" w:rsidRPr="00000000" w14:paraId="0000000E">
            <w:pPr>
              <w:rPr>
                <w:rFonts w:ascii="Verdana" w:cs="Verdana" w:eastAsia="Verdana" w:hAnsi="Verdana"/>
                <w:b w:val="0"/>
              </w:rPr>
            </w:pPr>
            <w:r w:rsidDel="00000000" w:rsidR="00000000" w:rsidRPr="00000000">
              <w:rPr>
                <w:rtl w:val="0"/>
              </w:rPr>
            </w:r>
          </w:p>
          <w:p w:rsidR="00000000" w:rsidDel="00000000" w:rsidP="00000000" w:rsidRDefault="00000000" w:rsidRPr="00000000" w14:paraId="0000000F">
            <w:pPr>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14:paraId="00000010">
            <w:pPr>
              <w:rPr>
                <w:rFonts w:ascii="Verdana" w:cs="Verdana" w:eastAsia="Verdana" w:hAnsi="Verdana"/>
              </w:rPr>
            </w:pPr>
            <w:r w:rsidDel="00000000" w:rsidR="00000000" w:rsidRPr="00000000">
              <w:rPr>
                <w:rFonts w:ascii="Verdana" w:cs="Verdana" w:eastAsia="Verdana" w:hAnsi="Verdana"/>
                <w:rtl w:val="0"/>
              </w:rPr>
              <w:t xml:space="preserve">Information for Classroom Use</w:t>
            </w:r>
          </w:p>
        </w:tc>
      </w:tr>
      <w:tr>
        <w:tc>
          <w:tcPr/>
          <w:p w:rsidR="00000000" w:rsidDel="00000000" w:rsidP="00000000" w:rsidRDefault="00000000" w:rsidRPr="00000000" w14:paraId="00000011">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12">
            <w:pPr>
              <w:widowControl w:val="1"/>
              <w:spacing w:line="276" w:lineRule="auto"/>
              <w:rPr>
                <w:rFonts w:ascii="Arial" w:cs="Arial" w:eastAsia="Arial" w:hAnsi="Arial"/>
                <w:b w:val="0"/>
              </w:rPr>
            </w:pPr>
            <w:r w:rsidDel="00000000" w:rsidR="00000000" w:rsidRPr="00000000">
              <w:rPr>
                <w:rFonts w:ascii="Arial" w:cs="Arial" w:eastAsia="Arial" w:hAnsi="Arial"/>
                <w:b w:val="0"/>
                <w:rtl w:val="0"/>
              </w:rPr>
              <w:t xml:space="preserve">Approximate Duration for Task: 1 to 2 Classroom periods (depends on time assigned for discussions).</w:t>
            </w:r>
          </w:p>
          <w:p w:rsidR="00000000" w:rsidDel="00000000" w:rsidP="00000000" w:rsidRDefault="00000000" w:rsidRPr="00000000" w14:paraId="00000013">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14">
            <w:pPr>
              <w:widowControl w:val="1"/>
              <w:spacing w:line="276" w:lineRule="auto"/>
              <w:rPr>
                <w:rFonts w:ascii="Arial" w:cs="Arial" w:eastAsia="Arial" w:hAnsi="Arial"/>
                <w:b w:val="0"/>
              </w:rPr>
            </w:pPr>
            <w:r w:rsidDel="00000000" w:rsidR="00000000" w:rsidRPr="00000000">
              <w:rPr>
                <w:rFonts w:ascii="Arial" w:cs="Arial" w:eastAsia="Arial" w:hAnsi="Arial"/>
                <w:rtl w:val="0"/>
              </w:rPr>
              <w:t xml:space="preserve">Assumptions:</w:t>
            </w:r>
            <w:r w:rsidDel="00000000" w:rsidR="00000000" w:rsidRPr="00000000">
              <w:rPr>
                <w:rFonts w:ascii="Arial" w:cs="Arial" w:eastAsia="Arial" w:hAnsi="Arial"/>
                <w:b w:val="0"/>
                <w:rtl w:val="0"/>
              </w:rPr>
              <w:t xml:space="preserve"> </w:t>
            </w:r>
          </w:p>
          <w:p w:rsidR="00000000" w:rsidDel="00000000" w:rsidP="00000000" w:rsidRDefault="00000000" w:rsidRPr="00000000" w14:paraId="00000015">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16">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17">
            <w:pPr>
              <w:widowControl w:val="1"/>
              <w:spacing w:line="276" w:lineRule="auto"/>
              <w:rPr>
                <w:rFonts w:ascii="Arial" w:cs="Arial" w:eastAsia="Arial" w:hAnsi="Arial"/>
                <w:b w:val="0"/>
              </w:rPr>
            </w:pPr>
            <w:r w:rsidDel="00000000" w:rsidR="00000000" w:rsidRPr="00000000">
              <w:rPr>
                <w:rFonts w:ascii="Arial" w:cs="Arial" w:eastAsia="Arial" w:hAnsi="Arial"/>
                <w:b w:val="0"/>
                <w:rtl w:val="0"/>
              </w:rPr>
              <w:tab/>
              <w:t xml:space="preserve">Students should know or be familiar with: </w:t>
            </w:r>
          </w:p>
          <w:p w:rsidR="00000000" w:rsidDel="00000000" w:rsidP="00000000" w:rsidRDefault="00000000" w:rsidRPr="00000000" w14:paraId="00000018">
            <w:pPr>
              <w:widowControl w:val="1"/>
              <w:numPr>
                <w:ilvl w:val="0"/>
                <w:numId w:val="2"/>
              </w:numPr>
              <w:spacing w:line="276" w:lineRule="auto"/>
              <w:ind w:left="1440" w:hanging="360"/>
              <w:rPr>
                <w:rFonts w:ascii="Arial" w:cs="Arial" w:eastAsia="Arial" w:hAnsi="Arial"/>
                <w:b w:val="0"/>
                <w:u w:val="none"/>
              </w:rPr>
            </w:pPr>
            <w:r w:rsidDel="00000000" w:rsidR="00000000" w:rsidRPr="00000000">
              <w:rPr>
                <w:rFonts w:ascii="Arial" w:cs="Arial" w:eastAsia="Arial" w:hAnsi="Arial"/>
                <w:b w:val="0"/>
                <w:rtl w:val="0"/>
              </w:rPr>
              <w:t xml:space="preserve">Ethical challenges in research context. </w:t>
            </w:r>
          </w:p>
          <w:p w:rsidR="00000000" w:rsidDel="00000000" w:rsidP="00000000" w:rsidRDefault="00000000" w:rsidRPr="00000000" w14:paraId="00000019">
            <w:pPr>
              <w:widowControl w:val="1"/>
              <w:numPr>
                <w:ilvl w:val="0"/>
                <w:numId w:val="2"/>
              </w:numPr>
              <w:spacing w:line="276" w:lineRule="auto"/>
              <w:ind w:left="1440" w:hanging="360"/>
              <w:rPr>
                <w:rFonts w:ascii="Arial" w:cs="Arial" w:eastAsia="Arial" w:hAnsi="Arial"/>
                <w:b w:val="0"/>
                <w:u w:val="none"/>
              </w:rPr>
            </w:pPr>
            <w:r w:rsidDel="00000000" w:rsidR="00000000" w:rsidRPr="00000000">
              <w:rPr>
                <w:rFonts w:ascii="Arial" w:cs="Arial" w:eastAsia="Arial" w:hAnsi="Arial"/>
                <w:b w:val="0"/>
                <w:rtl w:val="0"/>
              </w:rPr>
              <w:t xml:space="preserve">Citizen science methodology and data collection methods. </w:t>
            </w:r>
          </w:p>
          <w:p w:rsidR="00000000" w:rsidDel="00000000" w:rsidP="00000000" w:rsidRDefault="00000000" w:rsidRPr="00000000" w14:paraId="0000001A">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1B">
            <w:pPr>
              <w:widowControl w:val="1"/>
              <w:spacing w:line="276" w:lineRule="auto"/>
              <w:rPr>
                <w:rFonts w:ascii="Arial" w:cs="Arial" w:eastAsia="Arial" w:hAnsi="Arial"/>
                <w:b w:val="0"/>
              </w:rPr>
            </w:pPr>
            <w:r w:rsidDel="00000000" w:rsidR="00000000" w:rsidRPr="00000000">
              <w:rPr>
                <w:rFonts w:ascii="Arial" w:cs="Arial" w:eastAsia="Arial" w:hAnsi="Arial"/>
                <w:b w:val="0"/>
                <w:rtl w:val="0"/>
              </w:rPr>
              <w:tab/>
              <w:t xml:space="preserve">Teachers should know or be familiar with:</w:t>
            </w:r>
          </w:p>
          <w:p w:rsidR="00000000" w:rsidDel="00000000" w:rsidP="00000000" w:rsidRDefault="00000000" w:rsidRPr="00000000" w14:paraId="0000001C">
            <w:pPr>
              <w:widowControl w:val="1"/>
              <w:numPr>
                <w:ilvl w:val="0"/>
                <w:numId w:val="3"/>
              </w:numPr>
              <w:spacing w:line="276" w:lineRule="auto"/>
              <w:ind w:left="1440" w:hanging="360"/>
              <w:rPr>
                <w:rFonts w:ascii="Arial" w:cs="Arial" w:eastAsia="Arial" w:hAnsi="Arial"/>
                <w:b w:val="0"/>
                <w:u w:val="none"/>
              </w:rPr>
            </w:pPr>
            <w:r w:rsidDel="00000000" w:rsidR="00000000" w:rsidRPr="00000000">
              <w:rPr>
                <w:rFonts w:ascii="Arial" w:cs="Arial" w:eastAsia="Arial" w:hAnsi="Arial"/>
                <w:b w:val="0"/>
                <w:rtl w:val="0"/>
              </w:rPr>
              <w:t xml:space="preserve">Ethics in research contexts. </w:t>
            </w:r>
          </w:p>
          <w:p w:rsidR="00000000" w:rsidDel="00000000" w:rsidP="00000000" w:rsidRDefault="00000000" w:rsidRPr="00000000" w14:paraId="0000001D">
            <w:pPr>
              <w:widowControl w:val="1"/>
              <w:numPr>
                <w:ilvl w:val="0"/>
                <w:numId w:val="3"/>
              </w:numPr>
              <w:spacing w:line="276" w:lineRule="auto"/>
              <w:ind w:left="1440" w:hanging="360"/>
              <w:rPr>
                <w:rFonts w:ascii="Arial" w:cs="Arial" w:eastAsia="Arial" w:hAnsi="Arial"/>
                <w:b w:val="0"/>
                <w:u w:val="none"/>
              </w:rPr>
            </w:pPr>
            <w:r w:rsidDel="00000000" w:rsidR="00000000" w:rsidRPr="00000000">
              <w:rPr>
                <w:rFonts w:ascii="Arial" w:cs="Arial" w:eastAsia="Arial" w:hAnsi="Arial"/>
                <w:b w:val="0"/>
                <w:rtl w:val="0"/>
              </w:rPr>
              <w:t xml:space="preserve">Ethical dilemmas of citizen science and the controversy around its methodology.</w:t>
            </w:r>
          </w:p>
          <w:p w:rsidR="00000000" w:rsidDel="00000000" w:rsidP="00000000" w:rsidRDefault="00000000" w:rsidRPr="00000000" w14:paraId="0000001E">
            <w:pPr>
              <w:widowControl w:val="1"/>
              <w:spacing w:line="276" w:lineRule="auto"/>
              <w:ind w:left="1440" w:firstLine="0"/>
              <w:rPr>
                <w:rFonts w:ascii="Arial" w:cs="Arial" w:eastAsia="Arial" w:hAnsi="Arial"/>
                <w:b w:val="0"/>
              </w:rPr>
            </w:pPr>
            <w:r w:rsidDel="00000000" w:rsidR="00000000" w:rsidRPr="00000000">
              <w:rPr>
                <w:rtl w:val="0"/>
              </w:rPr>
            </w:r>
          </w:p>
          <w:p w:rsidR="00000000" w:rsidDel="00000000" w:rsidP="00000000" w:rsidRDefault="00000000" w:rsidRPr="00000000" w14:paraId="0000001F">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20">
            <w:pPr>
              <w:widowControl w:val="1"/>
              <w:spacing w:line="276" w:lineRule="auto"/>
              <w:rPr>
                <w:rFonts w:ascii="Arial" w:cs="Arial" w:eastAsia="Arial" w:hAnsi="Arial"/>
                <w:b w:val="0"/>
              </w:rPr>
            </w:pPr>
            <w:r w:rsidDel="00000000" w:rsidR="00000000" w:rsidRPr="00000000">
              <w:rPr>
                <w:rFonts w:ascii="Arial" w:cs="Arial" w:eastAsia="Arial" w:hAnsi="Arial"/>
                <w:rtl w:val="0"/>
              </w:rPr>
              <w:t xml:space="preserve">Materials Needed</w:t>
            </w:r>
            <w:r w:rsidDel="00000000" w:rsidR="00000000" w:rsidRPr="00000000">
              <w:rPr>
                <w:rFonts w:ascii="Arial" w:cs="Arial" w:eastAsia="Arial" w:hAnsi="Arial"/>
                <w:b w:val="0"/>
                <w:rtl w:val="0"/>
              </w:rPr>
              <w:t xml:space="preserve">: </w:t>
            </w:r>
          </w:p>
          <w:p w:rsidR="00000000" w:rsidDel="00000000" w:rsidP="00000000" w:rsidRDefault="00000000" w:rsidRPr="00000000" w14:paraId="00000021">
            <w:pPr>
              <w:widowControl w:val="1"/>
              <w:numPr>
                <w:ilvl w:val="0"/>
                <w:numId w:val="4"/>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Papers and Pencils</w:t>
            </w:r>
          </w:p>
          <w:p w:rsidR="00000000" w:rsidDel="00000000" w:rsidP="00000000" w:rsidRDefault="00000000" w:rsidRPr="00000000" w14:paraId="00000022">
            <w:pPr>
              <w:widowControl w:val="1"/>
              <w:numPr>
                <w:ilvl w:val="0"/>
                <w:numId w:val="4"/>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Projector or large screen for video display.</w:t>
            </w:r>
          </w:p>
          <w:p w:rsidR="00000000" w:rsidDel="00000000" w:rsidP="00000000" w:rsidRDefault="00000000" w:rsidRPr="00000000" w14:paraId="00000023">
            <w:pPr>
              <w:widowControl w:val="1"/>
              <w:numPr>
                <w:ilvl w:val="0"/>
                <w:numId w:val="4"/>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Access to computers and the internet.</w:t>
            </w:r>
          </w:p>
          <w:p w:rsidR="00000000" w:rsidDel="00000000" w:rsidP="00000000" w:rsidRDefault="00000000" w:rsidRPr="00000000" w14:paraId="00000024">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25">
            <w:pPr>
              <w:widowControl w:val="1"/>
              <w:spacing w:line="276" w:lineRule="auto"/>
              <w:rPr>
                <w:rFonts w:ascii="Arial" w:cs="Arial" w:eastAsia="Arial" w:hAnsi="Arial"/>
                <w:b w:val="0"/>
              </w:rPr>
            </w:pPr>
            <w:r w:rsidDel="00000000" w:rsidR="00000000" w:rsidRPr="00000000">
              <w:rPr>
                <w:rFonts w:ascii="Arial" w:cs="Arial" w:eastAsia="Arial" w:hAnsi="Arial"/>
                <w:rtl w:val="0"/>
              </w:rPr>
              <w:t xml:space="preserve">Some Helpful Resources:</w:t>
            </w:r>
            <w:r w:rsidDel="00000000" w:rsidR="00000000" w:rsidRPr="00000000">
              <w:rPr>
                <w:rtl w:val="0"/>
              </w:rPr>
            </w:r>
          </w:p>
          <w:p w:rsidR="00000000" w:rsidDel="00000000" w:rsidP="00000000" w:rsidRDefault="00000000" w:rsidRPr="00000000" w14:paraId="00000026">
            <w:pPr>
              <w:widowControl w:val="1"/>
              <w:spacing w:line="276" w:lineRule="auto"/>
              <w:rPr>
                <w:rFonts w:ascii="Arial" w:cs="Arial" w:eastAsia="Arial" w:hAnsi="Arial"/>
                <w:b w:val="0"/>
              </w:rPr>
            </w:pPr>
            <w:hyperlink r:id="rId7">
              <w:r w:rsidDel="00000000" w:rsidR="00000000" w:rsidRPr="00000000">
                <w:rPr>
                  <w:rFonts w:ascii="Arial" w:cs="Arial" w:eastAsia="Arial" w:hAnsi="Arial"/>
                  <w:b w:val="0"/>
                  <w:color w:val="1155cc"/>
                  <w:u w:val="single"/>
                  <w:rtl w:val="0"/>
                </w:rPr>
                <w:t xml:space="preserve">https://www.americanforests.org/blog/the-importance-of-citizen-scientists/</w:t>
              </w:r>
            </w:hyperlink>
            <w:r w:rsidDel="00000000" w:rsidR="00000000" w:rsidRPr="00000000">
              <w:rPr>
                <w:rFonts w:ascii="Arial" w:cs="Arial" w:eastAsia="Arial" w:hAnsi="Arial"/>
                <w:b w:val="0"/>
                <w:rtl w:val="0"/>
              </w:rPr>
              <w:t xml:space="preserve"> </w:t>
            </w:r>
          </w:p>
          <w:p w:rsidR="00000000" w:rsidDel="00000000" w:rsidP="00000000" w:rsidRDefault="00000000" w:rsidRPr="00000000" w14:paraId="00000027">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28">
            <w:pPr>
              <w:widowControl w:val="1"/>
              <w:spacing w:line="276" w:lineRule="auto"/>
              <w:rPr>
                <w:rFonts w:ascii="Arial" w:cs="Arial" w:eastAsia="Arial" w:hAnsi="Arial"/>
                <w:b w:val="0"/>
              </w:rPr>
            </w:pPr>
            <w:hyperlink r:id="rId8">
              <w:r w:rsidDel="00000000" w:rsidR="00000000" w:rsidRPr="00000000">
                <w:rPr>
                  <w:rFonts w:ascii="Arial" w:cs="Arial" w:eastAsia="Arial" w:hAnsi="Arial"/>
                  <w:b w:val="0"/>
                  <w:color w:val="1155cc"/>
                  <w:u w:val="single"/>
                  <w:rtl w:val="0"/>
                </w:rPr>
                <w:t xml:space="preserve">https://theoryandpractice.citizenscienceassociation.org/collections/special/ethical-issues-in-citizen-science/</w:t>
              </w:r>
            </w:hyperlink>
            <w:r w:rsidDel="00000000" w:rsidR="00000000" w:rsidRPr="00000000">
              <w:rPr>
                <w:rFonts w:ascii="Arial" w:cs="Arial" w:eastAsia="Arial" w:hAnsi="Arial"/>
                <w:b w:val="0"/>
                <w:rtl w:val="0"/>
              </w:rPr>
              <w:t xml:space="preserve"> </w:t>
            </w:r>
          </w:p>
          <w:p w:rsidR="00000000" w:rsidDel="00000000" w:rsidP="00000000" w:rsidRDefault="00000000" w:rsidRPr="00000000" w14:paraId="00000029">
            <w:pPr>
              <w:rPr>
                <w:rFonts w:ascii="Verdana" w:cs="Verdana" w:eastAsia="Verdana" w:hAnsi="Verdana"/>
                <w:b w:val="0"/>
              </w:rPr>
            </w:pPr>
            <w:r w:rsidDel="00000000" w:rsidR="00000000" w:rsidRPr="00000000">
              <w:rPr>
                <w:rtl w:val="0"/>
              </w:rPr>
            </w:r>
          </w:p>
        </w:tc>
      </w:tr>
      <w:tr>
        <w:tc>
          <w:tcPr/>
          <w:p w:rsidR="00000000" w:rsidDel="00000000" w:rsidP="00000000" w:rsidRDefault="00000000" w:rsidRPr="00000000" w14:paraId="0000002A">
            <w:pPr>
              <w:rPr>
                <w:rFonts w:ascii="Verdana" w:cs="Verdana" w:eastAsia="Verdana" w:hAnsi="Verdana"/>
              </w:rPr>
            </w:pPr>
            <w:r w:rsidDel="00000000" w:rsidR="00000000" w:rsidRPr="00000000">
              <w:rPr>
                <w:rFonts w:ascii="Verdana" w:cs="Verdana" w:eastAsia="Verdana" w:hAnsi="Verdana"/>
                <w:rtl w:val="0"/>
              </w:rPr>
              <w:t xml:space="preserve">Classroom Task</w:t>
            </w:r>
          </w:p>
        </w:tc>
      </w:tr>
      <w:tr>
        <w:trPr>
          <w:trHeight w:val="280" w:hRule="atLeast"/>
        </w:trPr>
        <w:tc>
          <w:tcPr/>
          <w:p w:rsidR="00000000" w:rsidDel="00000000" w:rsidP="00000000" w:rsidRDefault="00000000" w:rsidRPr="00000000" w14:paraId="0000002B">
            <w:pPr>
              <w:widowControl w:val="1"/>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2C">
            <w:pPr>
              <w:widowControl w:val="1"/>
              <w:spacing w:line="276" w:lineRule="auto"/>
              <w:rPr>
                <w:rFonts w:ascii="Arial" w:cs="Arial" w:eastAsia="Arial" w:hAnsi="Arial"/>
                <w:b w:val="0"/>
              </w:rPr>
            </w:pPr>
            <w:r w:rsidDel="00000000" w:rsidR="00000000" w:rsidRPr="00000000">
              <w:rPr>
                <w:rFonts w:ascii="Arial" w:cs="Arial" w:eastAsia="Arial" w:hAnsi="Arial"/>
                <w:rtl w:val="0"/>
              </w:rPr>
              <w:t xml:space="preserve">Context: </w:t>
            </w:r>
            <w:r w:rsidDel="00000000" w:rsidR="00000000" w:rsidRPr="00000000">
              <w:rPr>
                <w:rtl w:val="0"/>
              </w:rPr>
            </w:r>
          </w:p>
          <w:p w:rsidR="00000000" w:rsidDel="00000000" w:rsidP="00000000" w:rsidRDefault="00000000" w:rsidRPr="00000000" w14:paraId="0000002D">
            <w:pPr>
              <w:widowControl w:val="1"/>
              <w:spacing w:line="276" w:lineRule="auto"/>
              <w:rPr>
                <w:rFonts w:ascii="Arial" w:cs="Arial" w:eastAsia="Arial" w:hAnsi="Arial"/>
                <w:b w:val="0"/>
              </w:rPr>
            </w:pPr>
            <w:r w:rsidDel="00000000" w:rsidR="00000000" w:rsidRPr="00000000">
              <w:rPr>
                <w:rFonts w:ascii="Arial" w:cs="Arial" w:eastAsia="Arial" w:hAnsi="Arial"/>
                <w:b w:val="0"/>
                <w:rtl w:val="0"/>
              </w:rPr>
              <w:t xml:space="preserve">As citizen science projects increase and continue to largely benefit the scientific communities, issues with the relatively new scientific practice arise. Questions about quality control and ethical dilemmas challenge Citizen Science projects and constantly pushes it to prove its robust scientific methodology. In addition, this scientific practice is getting more popular and widely accepted that we anticipate the need for citizen awareness of all of these ethical concerns. Not only would this awareness push towards the best ethical practices by researchers and citizens, it would also allow for critical examination of research, intentions, and the personal responsibility in society.</w:t>
            </w:r>
          </w:p>
          <w:p w:rsidR="00000000" w:rsidDel="00000000" w:rsidP="00000000" w:rsidRDefault="00000000" w:rsidRPr="00000000" w14:paraId="0000002E">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2F">
            <w:pPr>
              <w:widowControl w:val="1"/>
              <w:spacing w:line="276" w:lineRule="auto"/>
              <w:rPr>
                <w:rFonts w:ascii="Arial" w:cs="Arial" w:eastAsia="Arial" w:hAnsi="Arial"/>
                <w:b w:val="0"/>
              </w:rPr>
            </w:pPr>
            <w:r w:rsidDel="00000000" w:rsidR="00000000" w:rsidRPr="00000000">
              <w:rPr>
                <w:rFonts w:ascii="Arial" w:cs="Arial" w:eastAsia="Arial" w:hAnsi="Arial"/>
                <w:b w:val="0"/>
                <w:rtl w:val="0"/>
              </w:rPr>
              <w:t xml:space="preserve">This lesson plan will encourage students to critically evaluate citizen science projects, and understand ethical challenges and concerns within this practice. It is done through posing forward situations and questions that challenge some of the norms and open the eye to potential ethical dilemmas.</w:t>
            </w:r>
          </w:p>
          <w:p w:rsidR="00000000" w:rsidDel="00000000" w:rsidP="00000000" w:rsidRDefault="00000000" w:rsidRPr="00000000" w14:paraId="00000030">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31">
            <w:pPr>
              <w:widowControl w:val="1"/>
              <w:spacing w:line="276" w:lineRule="auto"/>
              <w:rPr>
                <w:rFonts w:ascii="Arial" w:cs="Arial" w:eastAsia="Arial" w:hAnsi="Arial"/>
                <w:b w:val="0"/>
              </w:rPr>
            </w:pPr>
            <w:r w:rsidDel="00000000" w:rsidR="00000000" w:rsidRPr="00000000">
              <w:rPr>
                <w:rFonts w:ascii="Arial" w:cs="Arial" w:eastAsia="Arial" w:hAnsi="Arial"/>
                <w:rtl w:val="0"/>
              </w:rPr>
              <w:t xml:space="preserve">Task Components:</w:t>
            </w:r>
            <w:r w:rsidDel="00000000" w:rsidR="00000000" w:rsidRPr="00000000">
              <w:rPr>
                <w:rFonts w:ascii="Arial" w:cs="Arial" w:eastAsia="Arial" w:hAnsi="Arial"/>
                <w:b w:val="0"/>
                <w:rtl w:val="0"/>
              </w:rPr>
              <w:t xml:space="preserve"> </w:t>
            </w:r>
          </w:p>
          <w:p w:rsidR="00000000" w:rsidDel="00000000" w:rsidP="00000000" w:rsidRDefault="00000000" w:rsidRPr="00000000" w14:paraId="00000032">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33">
            <w:pPr>
              <w:widowControl w:val="1"/>
              <w:spacing w:line="276" w:lineRule="auto"/>
              <w:rPr>
                <w:rFonts w:ascii="Arial" w:cs="Arial" w:eastAsia="Arial" w:hAnsi="Arial"/>
              </w:rPr>
            </w:pPr>
            <w:r w:rsidDel="00000000" w:rsidR="00000000" w:rsidRPr="00000000">
              <w:rPr>
                <w:rFonts w:ascii="Arial" w:cs="Arial" w:eastAsia="Arial" w:hAnsi="Arial"/>
                <w:rtl w:val="0"/>
              </w:rPr>
              <w:t xml:space="preserve">Engage:</w:t>
            </w:r>
          </w:p>
          <w:p w:rsidR="00000000" w:rsidDel="00000000" w:rsidP="00000000" w:rsidRDefault="00000000" w:rsidRPr="00000000" w14:paraId="00000034">
            <w:pPr>
              <w:widowControl w:val="1"/>
              <w:numPr>
                <w:ilvl w:val="0"/>
                <w:numId w:val="8"/>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Students should read the attached article prior to class.</w:t>
            </w:r>
          </w:p>
          <w:p w:rsidR="00000000" w:rsidDel="00000000" w:rsidP="00000000" w:rsidRDefault="00000000" w:rsidRPr="00000000" w14:paraId="00000035">
            <w:pPr>
              <w:widowControl w:val="1"/>
              <w:numPr>
                <w:ilvl w:val="0"/>
                <w:numId w:val="8"/>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 Begin the class with the Defining and understanding citizen science, methodology, ethical concerns in research. </w:t>
            </w:r>
          </w:p>
          <w:p w:rsidR="00000000" w:rsidDel="00000000" w:rsidP="00000000" w:rsidRDefault="00000000" w:rsidRPr="00000000" w14:paraId="00000036">
            <w:pPr>
              <w:widowControl w:val="1"/>
              <w:numPr>
                <w:ilvl w:val="0"/>
                <w:numId w:val="8"/>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Watch the 5 Mins trailer about crowdsourcing and address the questions on the handout.</w:t>
            </w:r>
          </w:p>
          <w:p w:rsidR="00000000" w:rsidDel="00000000" w:rsidP="00000000" w:rsidRDefault="00000000" w:rsidRPr="00000000" w14:paraId="00000037">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38">
            <w:pPr>
              <w:widowControl w:val="1"/>
              <w:spacing w:line="276" w:lineRule="auto"/>
              <w:rPr>
                <w:rFonts w:ascii="Arial" w:cs="Arial" w:eastAsia="Arial" w:hAnsi="Arial"/>
                <w:b w:val="0"/>
              </w:rPr>
            </w:pPr>
            <w:r w:rsidDel="00000000" w:rsidR="00000000" w:rsidRPr="00000000">
              <w:rPr>
                <w:rFonts w:ascii="Arial" w:cs="Arial" w:eastAsia="Arial" w:hAnsi="Arial"/>
                <w:rtl w:val="0"/>
              </w:rPr>
              <w:t xml:space="preserve">Explore</w:t>
            </w:r>
            <w:r w:rsidDel="00000000" w:rsidR="00000000" w:rsidRPr="00000000">
              <w:rPr>
                <w:rFonts w:ascii="Arial" w:cs="Arial" w:eastAsia="Arial" w:hAnsi="Arial"/>
                <w:b w:val="0"/>
                <w:rtl w:val="0"/>
              </w:rPr>
              <w:t xml:space="preserve">:</w:t>
            </w:r>
          </w:p>
          <w:p w:rsidR="00000000" w:rsidDel="00000000" w:rsidP="00000000" w:rsidRDefault="00000000" w:rsidRPr="00000000" w14:paraId="00000039">
            <w:pPr>
              <w:widowControl w:val="1"/>
              <w:numPr>
                <w:ilvl w:val="0"/>
                <w:numId w:val="5"/>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Students will research opinions about scenario #3 prior to debate. Alternatively this could be given as homework after dividing class into groups and assigning roles. </w:t>
            </w:r>
          </w:p>
          <w:p w:rsidR="00000000" w:rsidDel="00000000" w:rsidP="00000000" w:rsidRDefault="00000000" w:rsidRPr="00000000" w14:paraId="0000003A">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3B">
            <w:pPr>
              <w:widowControl w:val="1"/>
              <w:spacing w:line="276" w:lineRule="auto"/>
              <w:rPr>
                <w:rFonts w:ascii="Arial" w:cs="Arial" w:eastAsia="Arial" w:hAnsi="Arial"/>
              </w:rPr>
            </w:pPr>
            <w:r w:rsidDel="00000000" w:rsidR="00000000" w:rsidRPr="00000000">
              <w:rPr>
                <w:rFonts w:ascii="Arial" w:cs="Arial" w:eastAsia="Arial" w:hAnsi="Arial"/>
                <w:rtl w:val="0"/>
              </w:rPr>
              <w:t xml:space="preserve">Explain:</w:t>
            </w:r>
          </w:p>
          <w:p w:rsidR="00000000" w:rsidDel="00000000" w:rsidP="00000000" w:rsidRDefault="00000000" w:rsidRPr="00000000" w14:paraId="0000003C">
            <w:pPr>
              <w:widowControl w:val="1"/>
              <w:numPr>
                <w:ilvl w:val="0"/>
                <w:numId w:val="7"/>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Use the Handout to explain the activities to the students and clarify the discussion and debate protocols.</w:t>
            </w:r>
          </w:p>
          <w:p w:rsidR="00000000" w:rsidDel="00000000" w:rsidP="00000000" w:rsidRDefault="00000000" w:rsidRPr="00000000" w14:paraId="0000003D">
            <w:pPr>
              <w:widowControl w:val="1"/>
              <w:spacing w:line="276" w:lineRule="auto"/>
              <w:rPr>
                <w:rFonts w:ascii="Arial" w:cs="Arial" w:eastAsia="Arial" w:hAnsi="Arial"/>
                <w:b w:val="0"/>
              </w:rPr>
            </w:pPr>
            <w:r w:rsidDel="00000000" w:rsidR="00000000" w:rsidRPr="00000000">
              <w:rPr>
                <w:rtl w:val="0"/>
              </w:rPr>
            </w:r>
          </w:p>
          <w:p w:rsidR="00000000" w:rsidDel="00000000" w:rsidP="00000000" w:rsidRDefault="00000000" w:rsidRPr="00000000" w14:paraId="0000003E">
            <w:pPr>
              <w:widowControl w:val="1"/>
              <w:spacing w:line="276" w:lineRule="auto"/>
              <w:rPr>
                <w:rFonts w:ascii="Arial" w:cs="Arial" w:eastAsia="Arial" w:hAnsi="Arial"/>
              </w:rPr>
            </w:pPr>
            <w:r w:rsidDel="00000000" w:rsidR="00000000" w:rsidRPr="00000000">
              <w:rPr>
                <w:rFonts w:ascii="Arial" w:cs="Arial" w:eastAsia="Arial" w:hAnsi="Arial"/>
                <w:rtl w:val="0"/>
              </w:rPr>
              <w:t xml:space="preserve">Elaborate:</w:t>
            </w:r>
          </w:p>
          <w:p w:rsidR="00000000" w:rsidDel="00000000" w:rsidP="00000000" w:rsidRDefault="00000000" w:rsidRPr="00000000" w14:paraId="0000003F">
            <w:pPr>
              <w:widowControl w:val="1"/>
              <w:numPr>
                <w:ilvl w:val="0"/>
                <w:numId w:val="6"/>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Students will elaborate through arguing and supporting their assigned roles and positions in the debate.  </w:t>
            </w:r>
          </w:p>
          <w:p w:rsidR="00000000" w:rsidDel="00000000" w:rsidP="00000000" w:rsidRDefault="00000000" w:rsidRPr="00000000" w14:paraId="00000040">
            <w:pPr>
              <w:widowControl w:val="1"/>
              <w:spacing w:line="276" w:lineRule="auto"/>
              <w:rPr>
                <w:rFonts w:ascii="Arial" w:cs="Arial" w:eastAsia="Arial" w:hAnsi="Arial"/>
                <w:b w:val="0"/>
              </w:rPr>
            </w:pPr>
            <w:r w:rsidDel="00000000" w:rsidR="00000000" w:rsidRPr="00000000">
              <w:rPr>
                <w:rFonts w:ascii="Arial" w:cs="Arial" w:eastAsia="Arial" w:hAnsi="Arial"/>
                <w:rtl w:val="0"/>
              </w:rPr>
              <w:t xml:space="preserve">Evaluate</w:t>
            </w:r>
            <w:r w:rsidDel="00000000" w:rsidR="00000000" w:rsidRPr="00000000">
              <w:rPr>
                <w:rFonts w:ascii="Arial" w:cs="Arial" w:eastAsia="Arial" w:hAnsi="Arial"/>
                <w:b w:val="0"/>
                <w:rtl w:val="0"/>
              </w:rPr>
              <w:t xml:space="preserve">:</w:t>
            </w:r>
          </w:p>
          <w:p w:rsidR="00000000" w:rsidDel="00000000" w:rsidP="00000000" w:rsidRDefault="00000000" w:rsidRPr="00000000" w14:paraId="00000041">
            <w:pPr>
              <w:widowControl w:val="1"/>
              <w:numPr>
                <w:ilvl w:val="0"/>
                <w:numId w:val="9"/>
              </w:numPr>
              <w:spacing w:line="276" w:lineRule="auto"/>
              <w:ind w:left="720" w:hanging="360"/>
              <w:rPr>
                <w:rFonts w:ascii="Arial" w:cs="Arial" w:eastAsia="Arial" w:hAnsi="Arial"/>
                <w:b w:val="0"/>
                <w:u w:val="none"/>
              </w:rPr>
            </w:pPr>
            <w:r w:rsidDel="00000000" w:rsidR="00000000" w:rsidRPr="00000000">
              <w:rPr>
                <w:rFonts w:ascii="Arial" w:cs="Arial" w:eastAsia="Arial" w:hAnsi="Arial"/>
                <w:b w:val="0"/>
                <w:rtl w:val="0"/>
              </w:rPr>
              <w:t xml:space="preserve">Students will share and exchange ideas with their classmates and groups. You could also evaluate their created lists and group work.</w:t>
            </w:r>
            <w:r w:rsidDel="00000000" w:rsidR="00000000" w:rsidRPr="00000000">
              <w:rPr>
                <w:rtl w:val="0"/>
              </w:rPr>
            </w:r>
          </w:p>
        </w:tc>
      </w:tr>
    </w:tbl>
    <w:p w:rsidR="00000000" w:rsidDel="00000000" w:rsidP="00000000" w:rsidRDefault="00000000" w:rsidRPr="00000000" w14:paraId="00000042">
      <w:pPr>
        <w:rPr>
          <w:rFonts w:ascii="Verdana" w:cs="Verdana" w:eastAsia="Verdana" w:hAnsi="Verdana"/>
        </w:rPr>
      </w:pPr>
      <w:r w:rsidDel="00000000" w:rsidR="00000000" w:rsidRPr="00000000">
        <w:rPr>
          <w:rtl w:val="0"/>
        </w:rPr>
      </w:r>
    </w:p>
    <w:sectPr>
      <w:headerReference r:id="rId9" w:type="default"/>
      <w:footerReference r:id="rId10" w:type="default"/>
      <w:pgSz w:h="15840" w:w="12240"/>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tabs>
        <w:tab w:val="center" w:pos="4680"/>
        <w:tab w:val="right" w:pos="9360"/>
      </w:tabs>
      <w:spacing w:after="0" w:before="720" w:line="240" w:lineRule="auto"/>
      <w:ind w:left="0" w:right="0" w:firstLine="0"/>
      <w:jc w:val="right"/>
      <w:rPr>
        <w:rFonts w:ascii="Verdana" w:cs="Verdana" w:eastAsia="Verdana" w:hAnsi="Verdana"/>
        <w:b w:val="0"/>
        <w:i w:val="0"/>
        <w:smallCaps w:val="0"/>
        <w:strike w:val="0"/>
        <w:color w:val="000000"/>
        <w:sz w:val="22"/>
        <w:szCs w:val="22"/>
        <w:u w:val="none"/>
        <w:vertAlign w:val="baseline"/>
      </w:rPr>
    </w:pPr>
    <w:r w:rsidDel="00000000" w:rsidR="00000000" w:rsidRPr="00000000">
      <w:rPr>
        <w:rFonts w:ascii="Verdana" w:cs="Verdana" w:eastAsia="Verdana" w:hAnsi="Verdana"/>
        <w:b w:val="0"/>
        <w:i w:val="0"/>
        <w:smallCaps w:val="0"/>
        <w:strike w:val="0"/>
        <w:color w:val="000000"/>
        <w:sz w:val="22"/>
        <w:szCs w:val="22"/>
        <w:u w:val="none"/>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tabs>
        <w:tab w:val="center" w:pos="4680"/>
        <w:tab w:val="right" w:pos="9360"/>
      </w:tabs>
      <w:spacing w:after="0" w:before="0" w:line="240" w:lineRule="auto"/>
      <w:ind w:left="0" w:right="0" w:firstLine="0"/>
      <w:jc w:val="right"/>
      <w:rPr>
        <w:rFonts w:ascii="Verdana" w:cs="Verdana" w:eastAsia="Verdana" w:hAnsi="Verdana"/>
        <w:b w:val="0"/>
        <w:i w:val="0"/>
        <w:smallCaps w:val="0"/>
        <w:strike w:val="0"/>
        <w:color w:val="000000"/>
        <w:sz w:val="22"/>
        <w:szCs w:val="22"/>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pPr>
      <w:pBdr/>
      <w:spacing w:after="0" w:line="240" w:lineRule="auto"/>
      <w:contextualSpacing w:val="1"/>
    </w:pPr>
    <w:rPr>
      <w:color w:val="000000"/>
    </w:rPr>
    <w:tblPr>
      <w:tblStyleRowBandSize w:val="1"/>
      <w:tblStyleColBandSize w:val="1"/>
      <w:tblCellMar>
        <w:top w:w="0.0" w:type="dxa"/>
        <w:left w:w="115.0" w:type="dxa"/>
        <w:bottom w:w="0.0" w:type="dxa"/>
        <w:right w:w="115.0" w:type="dxa"/>
      </w:tblCellMar>
    </w:tblPr>
    <w:tblStylePr w:type="band1Horz">
      <w:pPr>
        <w:pBdr/>
        <w:contextualSpacing w:val="1"/>
      </w:pPr>
      <w:rPr/>
      <w:tcPr>
        <w:tcBorders>
          <w:left w:color="000000" w:space="0" w:sz="0" w:val="nil"/>
          <w:right w:color="000000" w:space="0" w:sz="0" w:val="nil"/>
          <w:insideH w:color="000000" w:space="0" w:sz="0" w:val="nil"/>
          <w:insideV w:color="000000" w:space="0" w:sz="0" w:val="nil"/>
        </w:tcBorders>
        <w:shd w:fill="c0c0c0"/>
        <w:tcMar>
          <w:left w:w="115.0" w:type="dxa"/>
          <w:right w:w="115.0" w:type="dxa"/>
        </w:tcMar>
      </w:tcPr>
    </w:tblStylePr>
    <w:tblStylePr w:type="band1Vert">
      <w:pPr>
        <w:pBdr/>
        <w:contextualSpacing w:val="1"/>
      </w:pPr>
      <w:rPr/>
      <w:tcPr>
        <w:tcBorders>
          <w:left w:color="000000" w:space="0" w:sz="0" w:val="nil"/>
          <w:right w:color="000000" w:space="0" w:sz="0" w:val="nil"/>
          <w:insideH w:color="000000" w:space="0" w:sz="0" w:val="nil"/>
          <w:insideV w:color="000000" w:space="0" w:sz="0" w:val="nil"/>
        </w:tcBorders>
        <w:shd w:fill="c0c0c0"/>
        <w:tcMar>
          <w:left w:w="115.0" w:type="dxa"/>
          <w:right w:w="115.0" w:type="dxa"/>
        </w:tcMar>
      </w:tcPr>
    </w:tblStylePr>
    <w:tblStylePr w:type="band2Horz"/>
    <w:tblStylePr w:type="band2Vert"/>
    <w:tblStylePr w:type="firstCol">
      <w:pPr>
        <w:pBdr/>
        <w:contextualSpacing w:val="1"/>
      </w:pPr>
      <w:rPr>
        <w:b w:val="1"/>
      </w:rPr>
      <w:tcPr>
        <w:tcMar>
          <w:left w:w="115.0" w:type="dxa"/>
          <w:right w:w="115.0" w:type="dxa"/>
        </w:tcMar>
      </w:tcPr>
    </w:tblStylePr>
    <w:tblStylePr w:type="firstRow">
      <w:pPr>
        <w:pBdr/>
        <w:spacing w:after="0" w:before="0" w:line="240" w:lineRule="auto"/>
        <w:contextualSpacing w:val="1"/>
      </w:pPr>
      <w:rPr>
        <w:b w:val="1"/>
      </w:rPr>
      <w:tcPr>
        <w:tcBorders>
          <w:top w:color="000000" w:space="0" w:sz="8" w:val="single"/>
          <w:left w:color="000000" w:space="0" w:sz="0" w:val="nil"/>
          <w:bottom w:color="000000" w:space="0" w:sz="8" w:val="single"/>
          <w:right w:color="000000" w:space="0" w:sz="0" w:val="nil"/>
          <w:insideH w:color="000000" w:space="0" w:sz="0" w:val="nil"/>
          <w:insideV w:color="000000" w:space="0" w:sz="0" w:val="nil"/>
        </w:tcBorders>
        <w:tcMar>
          <w:left w:w="115.0" w:type="dxa"/>
          <w:right w:w="115.0" w:type="dxa"/>
        </w:tcMar>
      </w:tcPr>
    </w:tblStylePr>
    <w:tblStylePr w:type="lastCol">
      <w:pPr>
        <w:pBdr/>
        <w:contextualSpacing w:val="1"/>
      </w:pPr>
      <w:rPr>
        <w:b w:val="1"/>
      </w:rPr>
      <w:tcPr>
        <w:tcMar>
          <w:left w:w="115.0" w:type="dxa"/>
          <w:right w:w="115.0" w:type="dxa"/>
        </w:tcMar>
      </w:tcPr>
    </w:tblStylePr>
    <w:tblStylePr w:type="lastRow">
      <w:pPr>
        <w:pBdr/>
        <w:spacing w:after="0" w:before="0" w:line="240" w:lineRule="auto"/>
        <w:contextualSpacing w:val="1"/>
      </w:pPr>
      <w:rPr>
        <w:b w:val="1"/>
      </w:rPr>
      <w:tcPr>
        <w:tcBorders>
          <w:top w:color="000000" w:space="0" w:sz="8" w:val="single"/>
          <w:left w:color="000000" w:space="0" w:sz="0" w:val="nil"/>
          <w:bottom w:color="000000" w:space="0" w:sz="8" w:val="single"/>
          <w:right w:color="000000" w:space="0" w:sz="0" w:val="nil"/>
          <w:insideH w:color="000000" w:space="0" w:sz="0" w:val="nil"/>
          <w:insideV w:color="000000" w:space="0" w:sz="0" w:val="nil"/>
        </w:tcBorders>
        <w:tcMar>
          <w:left w:w="115.0" w:type="dxa"/>
          <w:right w:w="115.0" w:type="dxa"/>
        </w:tcMar>
      </w:tcPr>
    </w:tblStylePr>
    <w:tblStylePr w:type="neCell"/>
    <w:tblStylePr w:type="nwCell"/>
    <w:tblStylePr w:type="seCell"/>
    <w:tblStylePr w:type="swCell"/>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115.0" w:type="dxa"/>
        <w:bottom w:w="0.0" w:type="dxa"/>
        <w:right w:w="115.0" w:type="dxa"/>
      </w:tblCellMar>
    </w:tblPr>
    <w:tblStylePr w:type="band1Horz">
      <w:pPr/>
      <w:tcPr>
        <w:tcBorders>
          <w:left w:color="000000" w:space="0" w:sz="0" w:val="nil"/>
          <w:right w:color="000000" w:space="0" w:sz="0" w:val="nil"/>
          <w:insideH w:color="000000" w:space="0" w:sz="0" w:val="nil"/>
          <w:insideV w:color="000000" w:space="0" w:sz="0" w:val="nil"/>
        </w:tcBorders>
        <w:shd w:fill="c0c0c0" w:val="clear"/>
        <w:tcMar>
          <w:left w:w="115.0" w:type="dxa"/>
          <w:right w:w="115.0" w:type="dxa"/>
        </w:tcMar>
      </w:tcPr>
    </w:tblStylePr>
    <w:tblStylePr w:type="band1Vert">
      <w:pPr/>
      <w:tcPr>
        <w:tcBorders>
          <w:left w:color="000000" w:space="0" w:sz="0" w:val="nil"/>
          <w:right w:color="000000" w:space="0" w:sz="0" w:val="nil"/>
          <w:insideH w:color="000000" w:space="0" w:sz="0" w:val="nil"/>
          <w:insideV w:color="000000" w:space="0" w:sz="0" w:val="nil"/>
        </w:tcBorders>
        <w:shd w:fill="c0c0c0" w:val="clear"/>
        <w:tcMar>
          <w:left w:w="115.0" w:type="dxa"/>
          <w:right w:w="115.0" w:type="dxa"/>
        </w:tcMar>
      </w:tcPr>
    </w:tblStylePr>
    <w:tblStylePr w:type="firstCol">
      <w:pPr/>
      <w:rPr>
        <w:b w:val="1"/>
      </w:rPr>
      <w:tcPr>
        <w:tcMar>
          <w:left w:w="115.0" w:type="dxa"/>
          <w:right w:w="115.0" w:type="dxa"/>
        </w:tcMar>
      </w:tcPr>
    </w:tblStylePr>
    <w:tblStylePr w:type="firstRow">
      <w:pPr>
        <w:spacing w:after="0" w:before="0" w:line="240" w:lineRule="auto"/>
      </w:pPr>
      <w:rPr>
        <w:b w:val="1"/>
      </w:rPr>
      <w:tcPr>
        <w:tcBorders>
          <w:top w:color="000000" w:space="0" w:sz="8" w:val="single"/>
          <w:left w:color="000000" w:space="0" w:sz="0" w:val="nil"/>
          <w:bottom w:color="000000" w:space="0" w:sz="8" w:val="single"/>
          <w:right w:color="000000" w:space="0" w:sz="0" w:val="nil"/>
          <w:insideH w:color="000000" w:space="0" w:sz="0" w:val="nil"/>
          <w:insideV w:color="000000" w:space="0" w:sz="0" w:val="nil"/>
        </w:tcBorders>
        <w:tcMar>
          <w:left w:w="115.0" w:type="dxa"/>
          <w:right w:w="115.0" w:type="dxa"/>
        </w:tcMar>
      </w:tcPr>
    </w:tblStylePr>
    <w:tblStylePr w:type="lastCol">
      <w:pPr/>
      <w:rPr>
        <w:b w:val="1"/>
      </w:rPr>
      <w:tcPr>
        <w:tcMar>
          <w:left w:w="115.0" w:type="dxa"/>
          <w:right w:w="115.0" w:type="dxa"/>
        </w:tcMar>
      </w:tcPr>
    </w:tblStylePr>
    <w:tblStylePr w:type="lastRow">
      <w:pPr>
        <w:spacing w:after="0" w:before="0" w:line="240" w:lineRule="auto"/>
      </w:pPr>
      <w:rPr>
        <w:b w:val="1"/>
      </w:rPr>
      <w:tcPr>
        <w:tcBorders>
          <w:top w:color="000000" w:space="0" w:sz="8" w:val="single"/>
          <w:left w:color="000000" w:space="0" w:sz="0" w:val="nil"/>
          <w:bottom w:color="000000" w:space="0" w:sz="8" w:val="single"/>
          <w:right w:color="000000" w:space="0" w:sz="0" w:val="nil"/>
          <w:insideH w:color="000000" w:space="0" w:sz="0" w:val="nil"/>
          <w:insideV w:color="000000" w:space="0" w:sz="0" w:val="nil"/>
        </w:tcBorders>
        <w:tcMar>
          <w:left w:w="115.0" w:type="dxa"/>
          <w:right w:w="115.0" w:type="dxa"/>
        </w:tcMa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mericanforests.org/blog/the-importance-of-citizen-scientists/" TargetMode="External"/><Relationship Id="rId8" Type="http://schemas.openxmlformats.org/officeDocument/2006/relationships/hyperlink" Target="https://theoryandpractice.citizenscienceassociation.org/collections/special/ethical-issues-in-citizen-sc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cZYeO+j0eARqr4tlmOV9XL0+fg==">AMUW2mWca9TDeDS0aARj1yDw9ykKJpMVDHaBgNf1y/eizYK6cZJPuZeACV+DGNqR/3qSs7pK95zzuO2r+Db/QS/Za4fr0i9rgCZ9o93xq8E/lkf5hm+8FQo=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