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57ACAC" w14:textId="77777777" w:rsidR="00BA35FE" w:rsidRDefault="00BA35FE">
      <w:pPr>
        <w:widowControl w:val="0"/>
      </w:pPr>
    </w:p>
    <w:tbl>
      <w:tblPr>
        <w:tblStyle w:val="a"/>
        <w:tblW w:w="9576" w:type="dxa"/>
        <w:tblInd w:w="-115" w:type="dxa"/>
        <w:tblBorders>
          <w:top w:val="single" w:sz="8" w:space="0" w:color="000000"/>
          <w:left w:val="single" w:sz="4" w:space="0" w:color="000000"/>
          <w:bottom w:val="single" w:sz="8"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6"/>
      </w:tblGrid>
      <w:tr w:rsidR="00BA35FE" w14:paraId="7A0A00F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3788113C" w14:textId="77777777" w:rsidR="00BA35FE" w:rsidRDefault="00877FC4">
            <w:pPr>
              <w:widowControl w:val="0"/>
              <w:contextualSpacing w:val="0"/>
              <w:jc w:val="center"/>
              <w:rPr>
                <w:rFonts w:ascii="Verdana" w:eastAsia="Verdana" w:hAnsi="Verdana" w:cs="Verdana"/>
                <w:sz w:val="40"/>
                <w:szCs w:val="40"/>
              </w:rPr>
            </w:pPr>
            <w:r>
              <w:rPr>
                <w:rFonts w:ascii="Verdana" w:eastAsia="Verdana" w:hAnsi="Verdana" w:cs="Verdana"/>
                <w:sz w:val="40"/>
                <w:szCs w:val="40"/>
              </w:rPr>
              <w:t xml:space="preserve">Local Adaptation of Milkweed – </w:t>
            </w:r>
            <w:r>
              <w:rPr>
                <w:rFonts w:ascii="Verdana" w:eastAsia="Verdana" w:hAnsi="Verdana" w:cs="Verdana"/>
                <w:i/>
                <w:sz w:val="40"/>
                <w:szCs w:val="40"/>
              </w:rPr>
              <w:t>Data Analysis</w:t>
            </w:r>
          </w:p>
        </w:tc>
      </w:tr>
      <w:tr w:rsidR="00BA35FE" w14:paraId="1641434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6CD3D939" w14:textId="77777777" w:rsidR="00BA35FE" w:rsidRDefault="00877FC4">
            <w:pPr>
              <w:widowControl w:val="0"/>
              <w:contextualSpacing w:val="0"/>
              <w:rPr>
                <w:rFonts w:ascii="Verdana" w:eastAsia="Verdana" w:hAnsi="Verdana" w:cs="Verdana"/>
              </w:rPr>
            </w:pPr>
            <w:r>
              <w:rPr>
                <w:rFonts w:ascii="Verdana" w:eastAsia="Verdana" w:hAnsi="Verdana" w:cs="Verdana"/>
              </w:rPr>
              <w:t>Introduction</w:t>
            </w:r>
          </w:p>
        </w:tc>
      </w:tr>
      <w:tr w:rsidR="00BA35FE" w14:paraId="159F3DE9" w14:textId="77777777">
        <w:tc>
          <w:tcPr>
            <w:cnfStyle w:val="001000000000" w:firstRow="0" w:lastRow="0" w:firstColumn="1" w:lastColumn="0" w:oddVBand="0" w:evenVBand="0" w:oddHBand="0" w:evenHBand="0" w:firstRowFirstColumn="0" w:firstRowLastColumn="0" w:lastRowFirstColumn="0" w:lastRowLastColumn="0"/>
            <w:tcW w:w="9576" w:type="dxa"/>
          </w:tcPr>
          <w:p w14:paraId="60BF30CB" w14:textId="77777777" w:rsidR="00BA35FE" w:rsidRDefault="00BA35FE">
            <w:pPr>
              <w:widowControl w:val="0"/>
              <w:contextualSpacing w:val="0"/>
              <w:rPr>
                <w:rFonts w:ascii="Verdana" w:eastAsia="Verdana" w:hAnsi="Verdana" w:cs="Verdana"/>
              </w:rPr>
            </w:pPr>
          </w:p>
          <w:p w14:paraId="21BFBD74" w14:textId="77777777" w:rsidR="00BA35FE" w:rsidRDefault="00877FC4">
            <w:pPr>
              <w:widowControl w:val="0"/>
              <w:contextualSpacing w:val="0"/>
              <w:rPr>
                <w:rFonts w:ascii="Verdana" w:eastAsia="Verdana" w:hAnsi="Verdana" w:cs="Verdana"/>
              </w:rPr>
            </w:pPr>
            <w:r>
              <w:rPr>
                <w:rFonts w:ascii="Verdana" w:eastAsia="Verdana" w:hAnsi="Verdana" w:cs="Verdana"/>
                <w:b w:val="0"/>
              </w:rPr>
              <w:t>This lesson guides students through data entry, representation, analysis, and interpretation. Students will submit data to be used as part of a larger, authentic distributed research project. They will also perform data analysis on the data they collect, and possibly data from other schools and past years; this will help them with their “data jam” that will be incorporated into their citizen science project at the end of the curriculum.</w:t>
            </w:r>
          </w:p>
          <w:p w14:paraId="53D3DF95" w14:textId="77777777" w:rsidR="00BA35FE" w:rsidRDefault="00BA35FE">
            <w:pPr>
              <w:widowControl w:val="0"/>
              <w:contextualSpacing w:val="0"/>
              <w:rPr>
                <w:rFonts w:ascii="Verdana" w:eastAsia="Verdana" w:hAnsi="Verdana" w:cs="Verdana"/>
              </w:rPr>
            </w:pPr>
          </w:p>
          <w:p w14:paraId="02354C2C" w14:textId="77777777" w:rsidR="00BA35FE" w:rsidRDefault="00877FC4">
            <w:pPr>
              <w:widowControl w:val="0"/>
              <w:contextualSpacing w:val="0"/>
              <w:rPr>
                <w:rFonts w:ascii="Verdana" w:eastAsia="Verdana" w:hAnsi="Verdana" w:cs="Verdana"/>
              </w:rPr>
            </w:pPr>
            <w:r>
              <w:rPr>
                <w:rFonts w:ascii="Verdana" w:eastAsia="Verdana" w:hAnsi="Verdana" w:cs="Verdana"/>
                <w:b w:val="0"/>
              </w:rPr>
              <w:t xml:space="preserve">This lesson plan is a component of the </w:t>
            </w:r>
            <w:r>
              <w:rPr>
                <w:rFonts w:ascii="Verdana" w:eastAsia="Verdana" w:hAnsi="Verdana" w:cs="Verdana"/>
                <w:i/>
              </w:rPr>
              <w:t>EXPLAIN</w:t>
            </w:r>
            <w:r>
              <w:rPr>
                <w:rFonts w:ascii="Verdana" w:eastAsia="Verdana" w:hAnsi="Verdana" w:cs="Verdana"/>
                <w:b w:val="0"/>
              </w:rPr>
              <w:t xml:space="preserve"> stage of the 5E Learning Model for the overall curriculum.</w:t>
            </w:r>
          </w:p>
          <w:p w14:paraId="51B7DCD2" w14:textId="77777777" w:rsidR="00BA35FE" w:rsidRDefault="00BA35FE">
            <w:pPr>
              <w:widowControl w:val="0"/>
              <w:contextualSpacing w:val="0"/>
              <w:rPr>
                <w:rFonts w:ascii="Verdana" w:eastAsia="Verdana" w:hAnsi="Verdana" w:cs="Verdana"/>
              </w:rPr>
            </w:pPr>
          </w:p>
        </w:tc>
      </w:tr>
      <w:tr w:rsidR="00BA35FE" w14:paraId="18F8EC6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1916C10E" w14:textId="77777777" w:rsidR="00BA35FE" w:rsidRDefault="00877FC4">
            <w:pPr>
              <w:widowControl w:val="0"/>
              <w:contextualSpacing w:val="0"/>
              <w:rPr>
                <w:rFonts w:ascii="Verdana" w:eastAsia="Verdana" w:hAnsi="Verdana" w:cs="Verdana"/>
              </w:rPr>
            </w:pPr>
            <w:r>
              <w:rPr>
                <w:rFonts w:ascii="Verdana" w:eastAsia="Verdana" w:hAnsi="Verdana" w:cs="Verdana"/>
              </w:rPr>
              <w:t>Objectives</w:t>
            </w:r>
          </w:p>
        </w:tc>
      </w:tr>
      <w:tr w:rsidR="00BA35FE" w14:paraId="6881444D" w14:textId="77777777">
        <w:tc>
          <w:tcPr>
            <w:cnfStyle w:val="001000000000" w:firstRow="0" w:lastRow="0" w:firstColumn="1" w:lastColumn="0" w:oddVBand="0" w:evenVBand="0" w:oddHBand="0" w:evenHBand="0" w:firstRowFirstColumn="0" w:firstRowLastColumn="0" w:lastRowFirstColumn="0" w:lastRowLastColumn="0"/>
            <w:tcW w:w="9576" w:type="dxa"/>
          </w:tcPr>
          <w:p w14:paraId="20924612" w14:textId="77777777" w:rsidR="00BA35FE" w:rsidRDefault="00BA35FE">
            <w:pPr>
              <w:widowControl w:val="0"/>
              <w:contextualSpacing w:val="0"/>
              <w:rPr>
                <w:rFonts w:ascii="Verdana" w:eastAsia="Verdana" w:hAnsi="Verdana" w:cs="Verdana"/>
              </w:rPr>
            </w:pPr>
          </w:p>
          <w:p w14:paraId="2696F6C9" w14:textId="77777777" w:rsidR="00BA35FE" w:rsidRDefault="00877FC4">
            <w:pPr>
              <w:widowControl w:val="0"/>
              <w:contextualSpacing w:val="0"/>
              <w:rPr>
                <w:rFonts w:ascii="Verdana" w:eastAsia="Verdana" w:hAnsi="Verdana" w:cs="Verdana"/>
              </w:rPr>
            </w:pPr>
            <w:r>
              <w:rPr>
                <w:rFonts w:ascii="Verdana" w:eastAsia="Verdana" w:hAnsi="Verdana" w:cs="Verdana"/>
                <w:b w:val="0"/>
              </w:rPr>
              <w:t>After this lesson, students will be able to:</w:t>
            </w:r>
          </w:p>
          <w:p w14:paraId="0886331F" w14:textId="77777777" w:rsidR="00BA35FE" w:rsidRDefault="00877FC4">
            <w:pPr>
              <w:widowControl w:val="0"/>
              <w:numPr>
                <w:ilvl w:val="0"/>
                <w:numId w:val="10"/>
              </w:numPr>
              <w:spacing w:line="276" w:lineRule="auto"/>
              <w:ind w:hanging="360"/>
            </w:pPr>
            <w:r>
              <w:rPr>
                <w:rFonts w:ascii="Verdana" w:eastAsia="Verdana" w:hAnsi="Verdana" w:cs="Verdana"/>
                <w:b w:val="0"/>
              </w:rPr>
              <w:t>ask questions and define which questions can be answered with their data,</w:t>
            </w:r>
          </w:p>
          <w:p w14:paraId="1F63E549" w14:textId="77777777" w:rsidR="00BA35FE" w:rsidRDefault="00877FC4">
            <w:pPr>
              <w:widowControl w:val="0"/>
              <w:numPr>
                <w:ilvl w:val="0"/>
                <w:numId w:val="10"/>
              </w:numPr>
              <w:spacing w:line="276" w:lineRule="auto"/>
              <w:ind w:hanging="360"/>
            </w:pPr>
            <w:r>
              <w:rPr>
                <w:rFonts w:ascii="Verdana" w:eastAsia="Verdana" w:hAnsi="Verdana" w:cs="Verdana"/>
                <w:b w:val="0"/>
              </w:rPr>
              <w:t>enter data into a spreadsheet,</w:t>
            </w:r>
          </w:p>
          <w:p w14:paraId="565FDDC3" w14:textId="77777777" w:rsidR="00BA35FE" w:rsidRDefault="00877FC4">
            <w:pPr>
              <w:widowControl w:val="0"/>
              <w:numPr>
                <w:ilvl w:val="0"/>
                <w:numId w:val="10"/>
              </w:numPr>
              <w:spacing w:line="276" w:lineRule="auto"/>
              <w:ind w:hanging="360"/>
            </w:pPr>
            <w:r>
              <w:rPr>
                <w:rFonts w:ascii="Verdana" w:eastAsia="Verdana" w:hAnsi="Verdana" w:cs="Verdana"/>
                <w:b w:val="0"/>
              </w:rPr>
              <w:t>represent data through methods ranging from creating visual graphs to calculating means to performing a linear regression, and</w:t>
            </w:r>
          </w:p>
          <w:p w14:paraId="36CB5D2E" w14:textId="77777777" w:rsidR="00BA35FE" w:rsidRDefault="00877FC4">
            <w:pPr>
              <w:widowControl w:val="0"/>
              <w:numPr>
                <w:ilvl w:val="0"/>
                <w:numId w:val="10"/>
              </w:numPr>
              <w:spacing w:after="200" w:line="276" w:lineRule="auto"/>
              <w:ind w:hanging="360"/>
            </w:pPr>
            <w:r>
              <w:rPr>
                <w:rFonts w:ascii="Verdana" w:eastAsia="Verdana" w:hAnsi="Verdana" w:cs="Verdana"/>
                <w:b w:val="0"/>
              </w:rPr>
              <w:t>make predictions about the implications of their results.</w:t>
            </w:r>
          </w:p>
          <w:p w14:paraId="32C2714C" w14:textId="77777777" w:rsidR="00BA35FE" w:rsidRDefault="00BA35FE">
            <w:pPr>
              <w:widowControl w:val="0"/>
              <w:contextualSpacing w:val="0"/>
              <w:rPr>
                <w:rFonts w:ascii="Verdana" w:eastAsia="Verdana" w:hAnsi="Verdana" w:cs="Verdana"/>
              </w:rPr>
            </w:pPr>
          </w:p>
        </w:tc>
      </w:tr>
      <w:tr w:rsidR="00BA35FE" w14:paraId="4F8DFD2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42263A0E" w14:textId="77777777" w:rsidR="00BA35FE" w:rsidRDefault="00877FC4">
            <w:pPr>
              <w:widowControl w:val="0"/>
              <w:contextualSpacing w:val="0"/>
              <w:rPr>
                <w:rFonts w:ascii="Verdana" w:eastAsia="Verdana" w:hAnsi="Verdana" w:cs="Verdana"/>
              </w:rPr>
            </w:pPr>
            <w:r>
              <w:rPr>
                <w:rFonts w:ascii="Verdana" w:eastAsia="Verdana" w:hAnsi="Verdana" w:cs="Verdana"/>
              </w:rPr>
              <w:t>NGSS Performance Expectations Addressed</w:t>
            </w:r>
          </w:p>
        </w:tc>
      </w:tr>
      <w:tr w:rsidR="00BA35FE" w14:paraId="0DB503C9" w14:textId="77777777">
        <w:tc>
          <w:tcPr>
            <w:cnfStyle w:val="001000000000" w:firstRow="0" w:lastRow="0" w:firstColumn="1" w:lastColumn="0" w:oddVBand="0" w:evenVBand="0" w:oddHBand="0" w:evenHBand="0" w:firstRowFirstColumn="0" w:firstRowLastColumn="0" w:lastRowFirstColumn="0" w:lastRowLastColumn="0"/>
            <w:tcW w:w="9576" w:type="dxa"/>
          </w:tcPr>
          <w:p w14:paraId="1534D739"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Standards</w:t>
            </w:r>
          </w:p>
          <w:p w14:paraId="27315F54" w14:textId="77777777" w:rsidR="00BA35FE" w:rsidRDefault="00877FC4">
            <w:pPr>
              <w:widowControl w:val="0"/>
              <w:contextualSpacing w:val="0"/>
              <w:rPr>
                <w:rFonts w:ascii="Verdana" w:eastAsia="Verdana" w:hAnsi="Verdana" w:cs="Verdana"/>
              </w:rPr>
            </w:pPr>
            <w:r>
              <w:rPr>
                <w:rFonts w:ascii="Verdana" w:eastAsia="Verdana" w:hAnsi="Verdana" w:cs="Verdana"/>
                <w:b w:val="0"/>
              </w:rPr>
              <w:t>Middle School:</w:t>
            </w:r>
          </w:p>
          <w:p w14:paraId="2C22E725" w14:textId="77777777" w:rsidR="00BA35FE" w:rsidRDefault="00877FC4">
            <w:pPr>
              <w:widowControl w:val="0"/>
              <w:numPr>
                <w:ilvl w:val="0"/>
                <w:numId w:val="1"/>
              </w:numPr>
              <w:spacing w:line="276" w:lineRule="auto"/>
              <w:ind w:hanging="360"/>
            </w:pPr>
            <w:r>
              <w:rPr>
                <w:rFonts w:ascii="Verdana" w:eastAsia="Verdana" w:hAnsi="Verdana" w:cs="Verdana"/>
                <w:b w:val="0"/>
              </w:rPr>
              <w:t>MS-LS2-1. Analyze and interpret data to provide evidence for the effects of resource availability on organisms and populations of organisms in an ecosystem. [Clarification Statement: Emphasis is on cause and effect relationships between resources and growth of individual organisms and the numbers of organisms in ecosystems during periods of abundant and scarce resources.]</w:t>
            </w:r>
          </w:p>
          <w:p w14:paraId="520A30CF" w14:textId="77777777" w:rsidR="00BA35FE" w:rsidRDefault="00877FC4">
            <w:pPr>
              <w:widowControl w:val="0"/>
              <w:contextualSpacing w:val="0"/>
              <w:rPr>
                <w:rFonts w:ascii="Verdana" w:eastAsia="Verdana" w:hAnsi="Verdana" w:cs="Verdana"/>
              </w:rPr>
            </w:pPr>
            <w:r>
              <w:rPr>
                <w:rFonts w:ascii="Verdana" w:eastAsia="Verdana" w:hAnsi="Verdana" w:cs="Verdana"/>
                <w:b w:val="0"/>
              </w:rPr>
              <w:t>High School:</w:t>
            </w:r>
          </w:p>
          <w:p w14:paraId="6BFF6225" w14:textId="77777777" w:rsidR="00BA35FE" w:rsidRDefault="00877FC4">
            <w:pPr>
              <w:widowControl w:val="0"/>
              <w:numPr>
                <w:ilvl w:val="0"/>
                <w:numId w:val="1"/>
              </w:numPr>
              <w:spacing w:line="276" w:lineRule="auto"/>
              <w:ind w:hanging="360"/>
            </w:pPr>
            <w:r>
              <w:rPr>
                <w:rFonts w:ascii="Verdana" w:eastAsia="Verdana" w:hAnsi="Verdana" w:cs="Verdana"/>
                <w:b w:val="0"/>
              </w:rPr>
              <w:t>HS-LS2-2. Use mathematical representations to support and revise explanations based on evidence about factors affecting biodiversity and populations in ecosystems of different scales. [Clarification Statement: Examples of mathematical representations include finding the average, determining trends, and using graphical comparisons of multiple sets of data.] [Assessment Boundary: Assessment is limited to provided data.]</w:t>
            </w:r>
          </w:p>
          <w:p w14:paraId="3F650354" w14:textId="77777777" w:rsidR="00BA35FE" w:rsidRDefault="00877FC4">
            <w:pPr>
              <w:widowControl w:val="0"/>
              <w:numPr>
                <w:ilvl w:val="0"/>
                <w:numId w:val="1"/>
              </w:numPr>
              <w:spacing w:line="276" w:lineRule="auto"/>
              <w:ind w:hanging="360"/>
            </w:pPr>
            <w:r>
              <w:rPr>
                <w:rFonts w:ascii="Verdana" w:eastAsia="Verdana" w:hAnsi="Verdana" w:cs="Verdana"/>
                <w:b w:val="0"/>
              </w:rPr>
              <w:t xml:space="preserve">HS-LS4-3. Apply concepts of statistics and probability to support explanations that organisms with an advantageous heritable trait tend to increase in proportion to organisms lacking this trait. [Clarification </w:t>
            </w:r>
            <w:r>
              <w:rPr>
                <w:rFonts w:ascii="Verdana" w:eastAsia="Verdana" w:hAnsi="Verdana" w:cs="Verdana"/>
                <w:b w:val="0"/>
              </w:rPr>
              <w:lastRenderedPageBreak/>
              <w:t>Statement: Emphasis is on analyzing shifts in numerical distribution of traits and using these shifts as evidence to support explanations.] [Assessment Boundary: Assessment is limited to basic statistical and graphical analysis. Assessment does not include allele frequency calculations.]</w:t>
            </w:r>
          </w:p>
          <w:p w14:paraId="213D77EC" w14:textId="77777777" w:rsidR="00BA35FE" w:rsidRDefault="00BA35FE">
            <w:pPr>
              <w:widowControl w:val="0"/>
              <w:contextualSpacing w:val="0"/>
              <w:rPr>
                <w:rFonts w:ascii="Verdana" w:eastAsia="Verdana" w:hAnsi="Verdana" w:cs="Verdana"/>
                <w:u w:val="single"/>
              </w:rPr>
            </w:pPr>
          </w:p>
          <w:p w14:paraId="4E2E5A5F"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Science and Engineering Practices</w:t>
            </w:r>
          </w:p>
          <w:p w14:paraId="634DCCD8" w14:textId="77777777" w:rsidR="00BA35FE" w:rsidRDefault="00877FC4">
            <w:pPr>
              <w:widowControl w:val="0"/>
              <w:numPr>
                <w:ilvl w:val="0"/>
                <w:numId w:val="1"/>
              </w:numPr>
              <w:spacing w:line="276" w:lineRule="auto"/>
              <w:ind w:hanging="360"/>
            </w:pPr>
            <w:r>
              <w:rPr>
                <w:rFonts w:ascii="Verdana" w:eastAsia="Verdana" w:hAnsi="Verdana" w:cs="Verdana"/>
                <w:b w:val="0"/>
              </w:rPr>
              <w:t>(asking questions)</w:t>
            </w:r>
          </w:p>
          <w:p w14:paraId="3AB86E9C" w14:textId="77777777" w:rsidR="00BA35FE" w:rsidRDefault="00877FC4">
            <w:pPr>
              <w:widowControl w:val="0"/>
              <w:numPr>
                <w:ilvl w:val="0"/>
                <w:numId w:val="1"/>
              </w:numPr>
              <w:spacing w:line="276" w:lineRule="auto"/>
              <w:ind w:hanging="360"/>
            </w:pPr>
            <w:r>
              <w:rPr>
                <w:rFonts w:ascii="Verdana" w:eastAsia="Verdana" w:hAnsi="Verdana" w:cs="Verdana"/>
                <w:b w:val="0"/>
              </w:rPr>
              <w:t>Developing and Using Models</w:t>
            </w:r>
          </w:p>
          <w:p w14:paraId="50781EFA" w14:textId="77777777" w:rsidR="00BA35FE" w:rsidRDefault="00877FC4">
            <w:pPr>
              <w:widowControl w:val="0"/>
              <w:numPr>
                <w:ilvl w:val="0"/>
                <w:numId w:val="1"/>
              </w:numPr>
              <w:spacing w:line="276" w:lineRule="auto"/>
              <w:ind w:hanging="360"/>
            </w:pPr>
            <w:r>
              <w:rPr>
                <w:rFonts w:ascii="Verdana" w:eastAsia="Verdana" w:hAnsi="Verdana" w:cs="Verdana"/>
                <w:b w:val="0"/>
              </w:rPr>
              <w:t>Analyzing and Interpreting Data</w:t>
            </w:r>
          </w:p>
          <w:p w14:paraId="2B494187" w14:textId="77777777" w:rsidR="00BA35FE" w:rsidRDefault="00877FC4">
            <w:pPr>
              <w:widowControl w:val="0"/>
              <w:numPr>
                <w:ilvl w:val="0"/>
                <w:numId w:val="1"/>
              </w:numPr>
              <w:spacing w:after="200" w:line="276" w:lineRule="auto"/>
              <w:ind w:hanging="360"/>
            </w:pPr>
            <w:r>
              <w:rPr>
                <w:rFonts w:ascii="Verdana" w:eastAsia="Verdana" w:hAnsi="Verdana" w:cs="Verdana"/>
                <w:b w:val="0"/>
              </w:rPr>
              <w:t>Using Mathematics and Computational Thinking</w:t>
            </w:r>
          </w:p>
          <w:p w14:paraId="34639051" w14:textId="77777777" w:rsidR="00BA35FE" w:rsidRDefault="00BA35FE">
            <w:pPr>
              <w:widowControl w:val="0"/>
              <w:contextualSpacing w:val="0"/>
              <w:rPr>
                <w:rFonts w:ascii="Verdana" w:eastAsia="Verdana" w:hAnsi="Verdana" w:cs="Verdana"/>
              </w:rPr>
            </w:pPr>
          </w:p>
          <w:p w14:paraId="6AA436B6"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Disciplinary Core Ideas</w:t>
            </w:r>
          </w:p>
          <w:p w14:paraId="38D3C24E" w14:textId="77777777" w:rsidR="00BA35FE" w:rsidRDefault="00877FC4">
            <w:pPr>
              <w:widowControl w:val="0"/>
              <w:numPr>
                <w:ilvl w:val="0"/>
                <w:numId w:val="4"/>
              </w:numPr>
              <w:spacing w:line="276" w:lineRule="auto"/>
              <w:ind w:hanging="360"/>
            </w:pPr>
            <w:r>
              <w:rPr>
                <w:rFonts w:ascii="Verdana" w:eastAsia="Verdana" w:hAnsi="Verdana" w:cs="Verdana"/>
                <w:b w:val="0"/>
              </w:rPr>
              <w:t>LS2.A: Interdependent Relationships in Ecosystems</w:t>
            </w:r>
          </w:p>
          <w:p w14:paraId="2ED1EA2D" w14:textId="77777777" w:rsidR="00BA35FE" w:rsidRDefault="00877FC4">
            <w:pPr>
              <w:widowControl w:val="0"/>
              <w:numPr>
                <w:ilvl w:val="0"/>
                <w:numId w:val="4"/>
              </w:numPr>
              <w:spacing w:line="276" w:lineRule="auto"/>
              <w:ind w:hanging="360"/>
            </w:pPr>
            <w:r>
              <w:rPr>
                <w:rFonts w:ascii="Verdana" w:eastAsia="Verdana" w:hAnsi="Verdana" w:cs="Verdana"/>
                <w:b w:val="0"/>
              </w:rPr>
              <w:t>LS4.B: Natural Selection</w:t>
            </w:r>
          </w:p>
          <w:p w14:paraId="461190E5" w14:textId="77777777" w:rsidR="00BA35FE" w:rsidRDefault="00877FC4">
            <w:pPr>
              <w:widowControl w:val="0"/>
              <w:numPr>
                <w:ilvl w:val="0"/>
                <w:numId w:val="4"/>
              </w:numPr>
              <w:spacing w:after="200" w:line="276" w:lineRule="auto"/>
              <w:ind w:hanging="360"/>
            </w:pPr>
            <w:r>
              <w:rPr>
                <w:rFonts w:ascii="Verdana" w:eastAsia="Verdana" w:hAnsi="Verdana" w:cs="Verdana"/>
                <w:b w:val="0"/>
              </w:rPr>
              <w:t>LS4.C: Adaptation</w:t>
            </w:r>
          </w:p>
          <w:p w14:paraId="2AF08526" w14:textId="77777777" w:rsidR="00BA35FE" w:rsidRDefault="00BA35FE">
            <w:pPr>
              <w:widowControl w:val="0"/>
              <w:contextualSpacing w:val="0"/>
              <w:rPr>
                <w:rFonts w:ascii="Verdana" w:eastAsia="Verdana" w:hAnsi="Verdana" w:cs="Verdana"/>
              </w:rPr>
            </w:pPr>
          </w:p>
          <w:p w14:paraId="6830C21E"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Crosscutting Concepts</w:t>
            </w:r>
          </w:p>
          <w:p w14:paraId="3193E565" w14:textId="77777777" w:rsidR="00BA35FE" w:rsidRDefault="00877FC4">
            <w:pPr>
              <w:widowControl w:val="0"/>
              <w:numPr>
                <w:ilvl w:val="0"/>
                <w:numId w:val="2"/>
              </w:numPr>
              <w:spacing w:line="276" w:lineRule="auto"/>
              <w:ind w:hanging="360"/>
            </w:pPr>
            <w:r>
              <w:rPr>
                <w:rFonts w:ascii="Verdana" w:eastAsia="Verdana" w:hAnsi="Verdana" w:cs="Verdana"/>
                <w:b w:val="0"/>
              </w:rPr>
              <w:t>Patterns</w:t>
            </w:r>
          </w:p>
          <w:p w14:paraId="11D42E22" w14:textId="77777777" w:rsidR="00BA35FE" w:rsidRDefault="00877FC4">
            <w:pPr>
              <w:widowControl w:val="0"/>
              <w:numPr>
                <w:ilvl w:val="0"/>
                <w:numId w:val="2"/>
              </w:numPr>
              <w:spacing w:after="200" w:line="276" w:lineRule="auto"/>
              <w:ind w:hanging="360"/>
            </w:pPr>
            <w:r>
              <w:rPr>
                <w:rFonts w:ascii="Verdana" w:eastAsia="Verdana" w:hAnsi="Verdana" w:cs="Verdana"/>
                <w:b w:val="0"/>
              </w:rPr>
              <w:t>Scale, Proportion and Quantity</w:t>
            </w:r>
          </w:p>
          <w:p w14:paraId="13FA8B0C" w14:textId="77777777" w:rsidR="00BA35FE" w:rsidRDefault="00BA35FE">
            <w:pPr>
              <w:widowControl w:val="0"/>
              <w:contextualSpacing w:val="0"/>
              <w:rPr>
                <w:rFonts w:ascii="Verdana" w:eastAsia="Verdana" w:hAnsi="Verdana" w:cs="Verdana"/>
              </w:rPr>
            </w:pPr>
          </w:p>
        </w:tc>
      </w:tr>
      <w:tr w:rsidR="00BA35FE" w14:paraId="76E5EDA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745EE0E0" w14:textId="77777777" w:rsidR="00BA35FE" w:rsidRDefault="00877FC4">
            <w:pPr>
              <w:widowControl w:val="0"/>
              <w:contextualSpacing w:val="0"/>
              <w:rPr>
                <w:rFonts w:ascii="Verdana" w:eastAsia="Verdana" w:hAnsi="Verdana" w:cs="Verdana"/>
              </w:rPr>
            </w:pPr>
            <w:r>
              <w:rPr>
                <w:rFonts w:ascii="Verdana" w:eastAsia="Verdana" w:hAnsi="Verdana" w:cs="Verdana"/>
              </w:rPr>
              <w:lastRenderedPageBreak/>
              <w:t>Information for Classroom Use</w:t>
            </w:r>
          </w:p>
        </w:tc>
      </w:tr>
      <w:tr w:rsidR="00BA35FE" w14:paraId="201C5FCB" w14:textId="77777777">
        <w:tc>
          <w:tcPr>
            <w:cnfStyle w:val="001000000000" w:firstRow="0" w:lastRow="0" w:firstColumn="1" w:lastColumn="0" w:oddVBand="0" w:evenVBand="0" w:oddHBand="0" w:evenHBand="0" w:firstRowFirstColumn="0" w:firstRowLastColumn="0" w:lastRowFirstColumn="0" w:lastRowLastColumn="0"/>
            <w:tcW w:w="9576" w:type="dxa"/>
          </w:tcPr>
          <w:p w14:paraId="6DDC133C"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Approximate Duration for the Task</w:t>
            </w:r>
          </w:p>
          <w:p w14:paraId="2EDADBB6" w14:textId="77777777" w:rsidR="00BA35FE" w:rsidRDefault="00877FC4">
            <w:pPr>
              <w:widowControl w:val="0"/>
              <w:contextualSpacing w:val="0"/>
              <w:rPr>
                <w:rFonts w:ascii="Verdana" w:eastAsia="Verdana" w:hAnsi="Verdana" w:cs="Verdana"/>
              </w:rPr>
            </w:pPr>
            <w:r>
              <w:rPr>
                <w:rFonts w:ascii="Verdana" w:eastAsia="Verdana" w:hAnsi="Verdana" w:cs="Verdana"/>
                <w:b w:val="0"/>
              </w:rPr>
              <w:t>50-60 minutes or one class period.</w:t>
            </w:r>
          </w:p>
          <w:p w14:paraId="1D2B92C9" w14:textId="77777777" w:rsidR="00BA35FE" w:rsidRDefault="00BA35FE">
            <w:pPr>
              <w:widowControl w:val="0"/>
              <w:contextualSpacing w:val="0"/>
              <w:rPr>
                <w:rFonts w:ascii="Verdana" w:eastAsia="Verdana" w:hAnsi="Verdana" w:cs="Verdana"/>
              </w:rPr>
            </w:pPr>
          </w:p>
          <w:p w14:paraId="2BAAEF4E"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Assumptions</w:t>
            </w:r>
          </w:p>
          <w:p w14:paraId="57AB4559" w14:textId="77777777" w:rsidR="00BA35FE" w:rsidRDefault="00877FC4">
            <w:pPr>
              <w:widowControl w:val="0"/>
              <w:contextualSpacing w:val="0"/>
              <w:rPr>
                <w:rFonts w:ascii="Verdana" w:eastAsia="Verdana" w:hAnsi="Verdana" w:cs="Verdana"/>
              </w:rPr>
            </w:pPr>
            <w:r>
              <w:rPr>
                <w:rFonts w:ascii="Verdana" w:eastAsia="Verdana" w:hAnsi="Verdana" w:cs="Verdana"/>
                <w:b w:val="0"/>
              </w:rPr>
              <w:t>Students should know or be familiar with:</w:t>
            </w:r>
          </w:p>
          <w:p w14:paraId="60904225" w14:textId="77777777" w:rsidR="00BA35FE" w:rsidRDefault="00877FC4">
            <w:pPr>
              <w:widowControl w:val="0"/>
              <w:numPr>
                <w:ilvl w:val="0"/>
                <w:numId w:val="5"/>
              </w:numPr>
              <w:spacing w:line="276" w:lineRule="auto"/>
              <w:ind w:hanging="360"/>
            </w:pPr>
            <w:r>
              <w:rPr>
                <w:rFonts w:ascii="Verdana" w:eastAsia="Verdana" w:hAnsi="Verdana" w:cs="Verdana"/>
                <w:b w:val="0"/>
              </w:rPr>
              <w:t>Excel functions</w:t>
            </w:r>
          </w:p>
          <w:p w14:paraId="194664FA" w14:textId="77777777" w:rsidR="00BA35FE" w:rsidRDefault="00877FC4">
            <w:pPr>
              <w:widowControl w:val="0"/>
              <w:numPr>
                <w:ilvl w:val="0"/>
                <w:numId w:val="9"/>
              </w:numPr>
              <w:spacing w:line="276" w:lineRule="auto"/>
              <w:ind w:hanging="360"/>
            </w:pPr>
            <w:r>
              <w:rPr>
                <w:rFonts w:ascii="Verdana" w:eastAsia="Verdana" w:hAnsi="Verdana" w:cs="Verdana"/>
                <w:b w:val="0"/>
              </w:rPr>
              <w:t>Terminology from the “Evolutionary Principles” lesson</w:t>
            </w:r>
          </w:p>
          <w:p w14:paraId="3C9C9500" w14:textId="77777777" w:rsidR="00BA35FE" w:rsidRDefault="00877FC4">
            <w:pPr>
              <w:widowControl w:val="0"/>
              <w:numPr>
                <w:ilvl w:val="0"/>
                <w:numId w:val="9"/>
              </w:numPr>
              <w:spacing w:after="200" w:line="276" w:lineRule="auto"/>
              <w:ind w:hanging="360"/>
            </w:pPr>
            <w:r>
              <w:rPr>
                <w:rFonts w:ascii="Verdana" w:eastAsia="Verdana" w:hAnsi="Verdana" w:cs="Verdana"/>
                <w:b w:val="0"/>
              </w:rPr>
              <w:t>Statistical calculations and/or tests ranging from calculating a mean to performing a linear regression, as appropriate for the class</w:t>
            </w:r>
          </w:p>
          <w:p w14:paraId="5E0CF418"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Teachers should know or be familiar with:</w:t>
            </w:r>
          </w:p>
          <w:p w14:paraId="31FD276B" w14:textId="77777777" w:rsidR="00BA35FE" w:rsidRDefault="00877FC4">
            <w:pPr>
              <w:widowControl w:val="0"/>
              <w:numPr>
                <w:ilvl w:val="0"/>
                <w:numId w:val="9"/>
              </w:numPr>
              <w:spacing w:after="200" w:line="276" w:lineRule="auto"/>
              <w:ind w:hanging="360"/>
            </w:pPr>
            <w:r>
              <w:rPr>
                <w:rFonts w:ascii="Verdana" w:eastAsia="Verdana" w:hAnsi="Verdana" w:cs="Verdana"/>
                <w:b w:val="0"/>
              </w:rPr>
              <w:t>Statistical calculations and/or tests ranging from calculating a mean to performing a linear regression, as appropriate for the class</w:t>
            </w:r>
          </w:p>
          <w:p w14:paraId="57DE0086" w14:textId="77777777" w:rsidR="00BA35FE" w:rsidRDefault="00BA35FE">
            <w:pPr>
              <w:widowControl w:val="0"/>
              <w:contextualSpacing w:val="0"/>
              <w:rPr>
                <w:rFonts w:ascii="Verdana" w:eastAsia="Verdana" w:hAnsi="Verdana" w:cs="Verdana"/>
              </w:rPr>
            </w:pPr>
          </w:p>
          <w:p w14:paraId="7AC6E78C"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Additional Materials Needed</w:t>
            </w:r>
          </w:p>
          <w:p w14:paraId="3BADE204" w14:textId="77777777" w:rsidR="00BA35FE" w:rsidRDefault="00877FC4">
            <w:pPr>
              <w:widowControl w:val="0"/>
              <w:numPr>
                <w:ilvl w:val="0"/>
                <w:numId w:val="9"/>
              </w:numPr>
              <w:spacing w:line="276" w:lineRule="auto"/>
              <w:ind w:hanging="360"/>
            </w:pPr>
            <w:r>
              <w:rPr>
                <w:rFonts w:ascii="Verdana" w:eastAsia="Verdana" w:hAnsi="Verdana" w:cs="Verdana"/>
                <w:b w:val="0"/>
              </w:rPr>
              <w:t>Computers with Excel</w:t>
            </w:r>
          </w:p>
          <w:p w14:paraId="18C48C8C" w14:textId="77777777" w:rsidR="00BA35FE" w:rsidRDefault="00877FC4">
            <w:pPr>
              <w:widowControl w:val="0"/>
              <w:numPr>
                <w:ilvl w:val="0"/>
                <w:numId w:val="9"/>
              </w:numPr>
              <w:spacing w:after="200" w:line="276" w:lineRule="auto"/>
              <w:ind w:hanging="360"/>
            </w:pPr>
            <w:r>
              <w:rPr>
                <w:rFonts w:ascii="Verdana" w:eastAsia="Verdana" w:hAnsi="Verdana" w:cs="Verdana"/>
                <w:b w:val="0"/>
              </w:rPr>
              <w:t>Lab notebooks/folders</w:t>
            </w:r>
          </w:p>
          <w:p w14:paraId="47508936" w14:textId="77777777" w:rsidR="00BA35FE" w:rsidRDefault="00BA35FE">
            <w:pPr>
              <w:widowControl w:val="0"/>
              <w:contextualSpacing w:val="0"/>
              <w:rPr>
                <w:rFonts w:ascii="Verdana" w:eastAsia="Verdana" w:hAnsi="Verdana" w:cs="Verdana"/>
              </w:rPr>
            </w:pPr>
          </w:p>
          <w:p w14:paraId="77ACB8DA"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Supplementary Resources</w:t>
            </w:r>
          </w:p>
          <w:p w14:paraId="383C740A" w14:textId="77777777" w:rsidR="00BA35FE" w:rsidRDefault="00877FC4">
            <w:pPr>
              <w:widowControl w:val="0"/>
              <w:numPr>
                <w:ilvl w:val="0"/>
                <w:numId w:val="7"/>
              </w:numPr>
              <w:spacing w:line="276" w:lineRule="auto"/>
              <w:ind w:hanging="360"/>
            </w:pPr>
            <w:r>
              <w:rPr>
                <w:rFonts w:ascii="Verdana" w:eastAsia="Verdana" w:hAnsi="Verdana" w:cs="Verdana"/>
                <w:b w:val="0"/>
              </w:rPr>
              <w:t xml:space="preserve">Tuva Labs: </w:t>
            </w:r>
            <w:hyperlink r:id="rId6">
              <w:r>
                <w:rPr>
                  <w:rFonts w:ascii="Verdana" w:eastAsia="Verdana" w:hAnsi="Verdana" w:cs="Verdana"/>
                  <w:b w:val="0"/>
                  <w:color w:val="0000FF"/>
                  <w:u w:val="single"/>
                </w:rPr>
                <w:t>https://tuvalabs.com/k12/</w:t>
              </w:r>
            </w:hyperlink>
          </w:p>
          <w:p w14:paraId="023C6C64" w14:textId="77777777" w:rsidR="00BA35FE" w:rsidRDefault="00877FC4">
            <w:pPr>
              <w:widowControl w:val="0"/>
              <w:numPr>
                <w:ilvl w:val="0"/>
                <w:numId w:val="7"/>
              </w:numPr>
              <w:spacing w:line="276" w:lineRule="auto"/>
              <w:ind w:hanging="360"/>
              <w:rPr>
                <w:rFonts w:ascii="Verdana" w:eastAsia="Verdana" w:hAnsi="Verdana" w:cs="Verdana"/>
              </w:rPr>
            </w:pPr>
            <w:r>
              <w:rPr>
                <w:rFonts w:ascii="Verdana" w:eastAsia="Verdana" w:hAnsi="Verdana" w:cs="Verdana"/>
                <w:b w:val="0"/>
              </w:rPr>
              <w:t xml:space="preserve">Tuva Labs Graph Choice Chart: </w:t>
            </w:r>
            <w:hyperlink r:id="rId7">
              <w:r>
                <w:rPr>
                  <w:rFonts w:ascii="Verdana" w:eastAsia="Verdana" w:hAnsi="Verdana" w:cs="Verdana"/>
                  <w:b w:val="0"/>
                  <w:color w:val="1155CC"/>
                  <w:u w:val="single"/>
                </w:rPr>
                <w:t>https://tuvalabs.com/static/documents/Graph_Choice_Chart.pdf</w:t>
              </w:r>
            </w:hyperlink>
            <w:r>
              <w:rPr>
                <w:rFonts w:ascii="Verdana" w:eastAsia="Verdana" w:hAnsi="Verdana" w:cs="Verdana"/>
                <w:b w:val="0"/>
              </w:rPr>
              <w:t xml:space="preserve"> </w:t>
            </w:r>
          </w:p>
          <w:p w14:paraId="6316FA1D" w14:textId="77777777" w:rsidR="00BA35FE" w:rsidRDefault="00877FC4">
            <w:pPr>
              <w:widowControl w:val="0"/>
              <w:numPr>
                <w:ilvl w:val="0"/>
                <w:numId w:val="7"/>
              </w:numPr>
              <w:spacing w:line="276" w:lineRule="auto"/>
              <w:ind w:hanging="360"/>
              <w:rPr>
                <w:rFonts w:ascii="Verdana" w:eastAsia="Verdana" w:hAnsi="Verdana" w:cs="Verdana"/>
              </w:rPr>
            </w:pPr>
            <w:r>
              <w:rPr>
                <w:rFonts w:ascii="Verdana" w:eastAsia="Verdana" w:hAnsi="Verdana" w:cs="Verdana"/>
                <w:b w:val="0"/>
              </w:rPr>
              <w:t xml:space="preserve">The Data Inquiry Framework is a graphic organizer that helps students work through analysis of any dataset.  It may be used as a template for the </w:t>
            </w:r>
            <w:r>
              <w:rPr>
                <w:rFonts w:ascii="Verdana" w:eastAsia="Verdana" w:hAnsi="Verdana" w:cs="Verdana"/>
                <w:b w:val="0"/>
              </w:rPr>
              <w:lastRenderedPageBreak/>
              <w:t>specific process described below.</w:t>
            </w:r>
          </w:p>
          <w:p w14:paraId="038616D0" w14:textId="77777777" w:rsidR="00BA35FE" w:rsidRDefault="00877FC4">
            <w:pPr>
              <w:widowControl w:val="0"/>
              <w:numPr>
                <w:ilvl w:val="0"/>
                <w:numId w:val="7"/>
              </w:numPr>
              <w:spacing w:line="276" w:lineRule="auto"/>
              <w:ind w:hanging="360"/>
              <w:rPr>
                <w:rFonts w:ascii="Verdana" w:eastAsia="Verdana" w:hAnsi="Verdana" w:cs="Verdana"/>
              </w:rPr>
            </w:pPr>
            <w:r>
              <w:rPr>
                <w:rFonts w:ascii="Times New Roman" w:eastAsia="Times New Roman" w:hAnsi="Times New Roman" w:cs="Times New Roman"/>
                <w:b w:val="0"/>
                <w:sz w:val="14"/>
                <w:szCs w:val="14"/>
              </w:rPr>
              <w:t xml:space="preserve">  </w:t>
            </w:r>
            <w:r>
              <w:rPr>
                <w:rFonts w:ascii="Verdana" w:eastAsia="Verdana" w:hAnsi="Verdana" w:cs="Verdana"/>
                <w:b w:val="0"/>
              </w:rPr>
              <w:t>There is a Data Nugget lesson on Local Adaptation which could be useful as a transition or assessment:</w:t>
            </w:r>
          </w:p>
          <w:p w14:paraId="4A25DFBC" w14:textId="77777777" w:rsidR="00BA35FE" w:rsidRDefault="00C2136E">
            <w:pPr>
              <w:widowControl w:val="0"/>
              <w:spacing w:line="276" w:lineRule="auto"/>
              <w:ind w:left="720"/>
              <w:contextualSpacing w:val="0"/>
              <w:rPr>
                <w:rFonts w:ascii="Verdana" w:eastAsia="Verdana" w:hAnsi="Verdana" w:cs="Verdana"/>
              </w:rPr>
            </w:pPr>
            <w:hyperlink r:id="rId8">
              <w:r w:rsidR="00877FC4">
                <w:rPr>
                  <w:rFonts w:ascii="Verdana" w:eastAsia="Verdana" w:hAnsi="Verdana" w:cs="Verdana"/>
                  <w:b w:val="0"/>
                  <w:color w:val="1155CC"/>
                  <w:u w:val="single"/>
                </w:rPr>
                <w:t>http://datanuggets.org/2016/10/winter-is-coming/</w:t>
              </w:r>
            </w:hyperlink>
          </w:p>
          <w:p w14:paraId="2A0515A7" w14:textId="77777777" w:rsidR="00BA35FE" w:rsidRDefault="00BA35FE">
            <w:pPr>
              <w:widowControl w:val="0"/>
              <w:contextualSpacing w:val="0"/>
              <w:rPr>
                <w:rFonts w:ascii="Verdana" w:eastAsia="Verdana" w:hAnsi="Verdana" w:cs="Verdana"/>
              </w:rPr>
            </w:pPr>
          </w:p>
        </w:tc>
      </w:tr>
      <w:tr w:rsidR="00BA35FE" w14:paraId="6A0B132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7B93A417" w14:textId="77777777" w:rsidR="00BA35FE" w:rsidRDefault="00877FC4">
            <w:pPr>
              <w:widowControl w:val="0"/>
              <w:contextualSpacing w:val="0"/>
              <w:rPr>
                <w:rFonts w:ascii="Verdana" w:eastAsia="Verdana" w:hAnsi="Verdana" w:cs="Verdana"/>
              </w:rPr>
            </w:pPr>
            <w:r>
              <w:rPr>
                <w:rFonts w:ascii="Verdana" w:eastAsia="Verdana" w:hAnsi="Verdana" w:cs="Verdana"/>
              </w:rPr>
              <w:lastRenderedPageBreak/>
              <w:t>Classroom Task</w:t>
            </w:r>
          </w:p>
        </w:tc>
      </w:tr>
      <w:tr w:rsidR="00BA35FE" w14:paraId="77323716" w14:textId="77777777">
        <w:tc>
          <w:tcPr>
            <w:cnfStyle w:val="001000000000" w:firstRow="0" w:lastRow="0" w:firstColumn="1" w:lastColumn="0" w:oddVBand="0" w:evenVBand="0" w:oddHBand="0" w:evenHBand="0" w:firstRowFirstColumn="0" w:firstRowLastColumn="0" w:lastRowFirstColumn="0" w:lastRowLastColumn="0"/>
            <w:tcW w:w="9576" w:type="dxa"/>
          </w:tcPr>
          <w:p w14:paraId="45EA57F8" w14:textId="77777777" w:rsidR="00BA35FE" w:rsidRDefault="00BA35FE">
            <w:pPr>
              <w:widowControl w:val="0"/>
              <w:contextualSpacing w:val="0"/>
              <w:rPr>
                <w:rFonts w:ascii="Verdana" w:eastAsia="Verdana" w:hAnsi="Verdana" w:cs="Verdana"/>
              </w:rPr>
            </w:pPr>
          </w:p>
          <w:p w14:paraId="4A3DA3A7"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Context</w:t>
            </w:r>
          </w:p>
          <w:p w14:paraId="39BC2059" w14:textId="77777777" w:rsidR="00BA35FE" w:rsidRDefault="00877FC4">
            <w:pPr>
              <w:widowControl w:val="0"/>
              <w:contextualSpacing w:val="0"/>
              <w:rPr>
                <w:rFonts w:ascii="Verdana" w:eastAsia="Verdana" w:hAnsi="Verdana" w:cs="Verdana"/>
              </w:rPr>
            </w:pPr>
            <w:r>
              <w:rPr>
                <w:rFonts w:ascii="Verdana" w:eastAsia="Verdana" w:hAnsi="Verdana" w:cs="Verdana"/>
                <w:b w:val="0"/>
              </w:rPr>
              <w:t xml:space="preserve">Since students’ level of data analysis will vary between classes conducting this research, much of this lesson is left to the teacher’s discretion, such as the level of analysis and whether or not students will work individually or in groups to complete the data analysis activity. The main points all students should be taught include: data entry, connecting questions to data, appropriately representing data, and interpreting data. It is important to stress that most analysis will be done at the site level, and </w:t>
            </w:r>
            <w:r>
              <w:rPr>
                <w:rFonts w:ascii="Verdana" w:eastAsia="Verdana" w:hAnsi="Verdana" w:cs="Verdana"/>
                <w:b w:val="0"/>
                <w:u w:val="single"/>
              </w:rPr>
              <w:t>not the individual plant level</w:t>
            </w:r>
            <w:r>
              <w:rPr>
                <w:rFonts w:ascii="Verdana" w:eastAsia="Verdana" w:hAnsi="Verdana" w:cs="Verdana"/>
                <w:b w:val="0"/>
              </w:rPr>
              <w:t>. This means that the class will take average numbers across the plants originating from the same site. For students with more statistical knowledge, the class might perform statistical tests such as ANOVA or t-tests on the data.  More advanced classes may wish to analyze a dataset that includes measurements from gardens at other sites in addition to their own.</w:t>
            </w:r>
          </w:p>
          <w:p w14:paraId="0131D8A4" w14:textId="77777777" w:rsidR="00BA35FE" w:rsidRDefault="00BA35FE">
            <w:pPr>
              <w:widowControl w:val="0"/>
              <w:contextualSpacing w:val="0"/>
              <w:rPr>
                <w:rFonts w:ascii="Verdana" w:eastAsia="Verdana" w:hAnsi="Verdana" w:cs="Verdana"/>
              </w:rPr>
            </w:pPr>
          </w:p>
          <w:p w14:paraId="7050CB0A" w14:textId="77777777" w:rsidR="00BA35FE" w:rsidRDefault="00877FC4">
            <w:pPr>
              <w:widowControl w:val="0"/>
              <w:contextualSpacing w:val="0"/>
              <w:rPr>
                <w:rFonts w:ascii="Verdana" w:eastAsia="Verdana" w:hAnsi="Verdana" w:cs="Verdana"/>
              </w:rPr>
            </w:pPr>
            <w:r w:rsidRPr="00E24D31">
              <w:rPr>
                <w:rFonts w:ascii="Verdana" w:eastAsia="Verdana" w:hAnsi="Verdana" w:cs="Verdana"/>
                <w:i/>
              </w:rPr>
              <w:t>Prior to the analysis</w:t>
            </w:r>
            <w:r>
              <w:rPr>
                <w:rFonts w:ascii="Verdana" w:eastAsia="Verdana" w:hAnsi="Verdana" w:cs="Verdana"/>
                <w:b w:val="0"/>
              </w:rPr>
              <w:t>, teachers should “clean” the data.  This means that they should check over the data for any errors and remove any obvious mistakes.  This is a good time to add in columns with Site Names and coordinates (lat. and longitude) to help students identify which are local and nonlocal plants.</w:t>
            </w:r>
            <w:r w:rsidR="00E24D31">
              <w:rPr>
                <w:rFonts w:ascii="Verdana" w:eastAsia="Verdana" w:hAnsi="Verdana" w:cs="Verdana"/>
                <w:b w:val="0"/>
              </w:rPr>
              <w:t xml:space="preserve">  It will also be useful to add a column that identifies each plant as Local or Non</w:t>
            </w:r>
            <w:r w:rsidR="00A6364F">
              <w:rPr>
                <w:rFonts w:ascii="Verdana" w:eastAsia="Verdana" w:hAnsi="Verdana" w:cs="Verdana"/>
                <w:b w:val="0"/>
              </w:rPr>
              <w:t>-</w:t>
            </w:r>
            <w:r w:rsidR="00E24D31">
              <w:rPr>
                <w:rFonts w:ascii="Verdana" w:eastAsia="Verdana" w:hAnsi="Verdana" w:cs="Verdana"/>
                <w:b w:val="0"/>
              </w:rPr>
              <w:t>Local.</w:t>
            </w:r>
            <w:r>
              <w:rPr>
                <w:rFonts w:ascii="Verdana" w:eastAsia="Verdana" w:hAnsi="Verdana" w:cs="Verdana"/>
                <w:b w:val="0"/>
              </w:rPr>
              <w:t xml:space="preserve">  The teacher may also wish to calculate averages of the 3+ measurements for each plant, which will make the analysis easier.  If desired, you may select a limited number of measured, or response variables, to simplify the options for students.</w:t>
            </w:r>
          </w:p>
          <w:p w14:paraId="668A3911" w14:textId="77777777" w:rsidR="00BA35FE" w:rsidRDefault="00BA35FE">
            <w:pPr>
              <w:widowControl w:val="0"/>
              <w:contextualSpacing w:val="0"/>
              <w:rPr>
                <w:rFonts w:ascii="Verdana" w:eastAsia="Verdana" w:hAnsi="Verdana" w:cs="Verdana"/>
              </w:rPr>
            </w:pPr>
          </w:p>
          <w:p w14:paraId="5FBC1EE9"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Task Components</w:t>
            </w:r>
          </w:p>
          <w:p w14:paraId="4EFAB366" w14:textId="77777777" w:rsidR="00BA35FE" w:rsidRDefault="00877FC4">
            <w:pPr>
              <w:widowControl w:val="0"/>
              <w:contextualSpacing w:val="0"/>
              <w:rPr>
                <w:rFonts w:ascii="Verdana" w:eastAsia="Verdana" w:hAnsi="Verdana" w:cs="Verdana"/>
                <w:i/>
              </w:rPr>
            </w:pPr>
            <w:r>
              <w:rPr>
                <w:rFonts w:ascii="Verdana" w:eastAsia="Verdana" w:hAnsi="Verdana" w:cs="Verdana"/>
                <w:b w:val="0"/>
                <w:i/>
              </w:rPr>
              <w:t>ENGAGE</w:t>
            </w:r>
          </w:p>
          <w:p w14:paraId="02C13955" w14:textId="77777777" w:rsidR="00730076" w:rsidRPr="00730076" w:rsidRDefault="00730076" w:rsidP="00730076">
            <w:pPr>
              <w:widowControl w:val="0"/>
              <w:numPr>
                <w:ilvl w:val="0"/>
                <w:numId w:val="12"/>
              </w:numPr>
              <w:spacing w:after="200" w:line="276" w:lineRule="auto"/>
              <w:ind w:hanging="360"/>
              <w:rPr>
                <w:rFonts w:ascii="Verdana" w:eastAsia="Verdana" w:hAnsi="Verdana" w:cs="Verdana"/>
              </w:rPr>
            </w:pPr>
            <w:r>
              <w:rPr>
                <w:rFonts w:ascii="Verdana" w:eastAsia="Verdana" w:hAnsi="Verdana" w:cs="Verdana"/>
                <w:b w:val="0"/>
              </w:rPr>
              <w:t xml:space="preserve">Divide the class into 4 (or 8) groups, and ask each group to discuss the questions on one page in the Sample Data for Discussion.  This will give students practice </w:t>
            </w:r>
            <w:r w:rsidR="00C2136E">
              <w:rPr>
                <w:rFonts w:ascii="Verdana" w:eastAsia="Verdana" w:hAnsi="Verdana" w:cs="Verdana"/>
                <w:b w:val="0"/>
              </w:rPr>
              <w:t>interpreting graphs related to the lab.</w:t>
            </w:r>
          </w:p>
          <w:p w14:paraId="49C12D39" w14:textId="77777777" w:rsidR="00730076" w:rsidRDefault="00730076" w:rsidP="00730076">
            <w:pPr>
              <w:widowControl w:val="0"/>
              <w:numPr>
                <w:ilvl w:val="0"/>
                <w:numId w:val="12"/>
              </w:numPr>
              <w:spacing w:after="200" w:line="276" w:lineRule="auto"/>
              <w:ind w:hanging="360"/>
              <w:rPr>
                <w:rFonts w:ascii="Verdana" w:eastAsia="Verdana" w:hAnsi="Verdana" w:cs="Verdana"/>
              </w:rPr>
            </w:pPr>
            <w:r>
              <w:rPr>
                <w:rFonts w:ascii="Verdana" w:eastAsia="Verdana" w:hAnsi="Verdana" w:cs="Verdana"/>
                <w:b w:val="0"/>
              </w:rPr>
              <w:t xml:space="preserve">Connect the discussion to previous learning from the Risky or Not and </w:t>
            </w:r>
            <w:r w:rsidR="00C2136E">
              <w:rPr>
                <w:rFonts w:ascii="Verdana" w:eastAsia="Verdana" w:hAnsi="Verdana" w:cs="Verdana"/>
                <w:b w:val="0"/>
              </w:rPr>
              <w:t>Evolutionary</w:t>
            </w:r>
            <w:r>
              <w:rPr>
                <w:rFonts w:ascii="Verdana" w:eastAsia="Verdana" w:hAnsi="Verdana" w:cs="Verdana"/>
                <w:b w:val="0"/>
              </w:rPr>
              <w:t xml:space="preserve"> </w:t>
            </w:r>
            <w:r w:rsidR="00C2136E">
              <w:rPr>
                <w:rFonts w:ascii="Verdana" w:eastAsia="Verdana" w:hAnsi="Verdana" w:cs="Verdana"/>
                <w:b w:val="0"/>
              </w:rPr>
              <w:t>Principles</w:t>
            </w:r>
            <w:r>
              <w:rPr>
                <w:rFonts w:ascii="Verdana" w:eastAsia="Verdana" w:hAnsi="Verdana" w:cs="Verdana"/>
                <w:b w:val="0"/>
              </w:rPr>
              <w:t xml:space="preserve"> lessons.</w:t>
            </w:r>
          </w:p>
          <w:p w14:paraId="12F0B828" w14:textId="77777777" w:rsidR="00BA35FE" w:rsidRDefault="00BA35FE">
            <w:pPr>
              <w:widowControl w:val="0"/>
              <w:spacing w:line="276" w:lineRule="auto"/>
              <w:contextualSpacing w:val="0"/>
              <w:rPr>
                <w:rFonts w:ascii="Verdana" w:eastAsia="Verdana" w:hAnsi="Verdana" w:cs="Verdana"/>
              </w:rPr>
            </w:pPr>
          </w:p>
          <w:p w14:paraId="37D595D9" w14:textId="77777777" w:rsidR="00BA35FE" w:rsidRDefault="00877FC4">
            <w:pPr>
              <w:widowControl w:val="0"/>
              <w:contextualSpacing w:val="0"/>
              <w:rPr>
                <w:rFonts w:ascii="Verdana" w:eastAsia="Verdana" w:hAnsi="Verdana" w:cs="Verdana"/>
                <w:i/>
              </w:rPr>
            </w:pPr>
            <w:r>
              <w:rPr>
                <w:rFonts w:ascii="Verdana" w:eastAsia="Verdana" w:hAnsi="Verdana" w:cs="Verdana"/>
                <w:b w:val="0"/>
                <w:i/>
              </w:rPr>
              <w:t>EXPLORE</w:t>
            </w:r>
          </w:p>
          <w:p w14:paraId="17E26BF8" w14:textId="77777777" w:rsidR="00BA35FE" w:rsidRDefault="00877FC4">
            <w:pPr>
              <w:widowControl w:val="0"/>
              <w:numPr>
                <w:ilvl w:val="0"/>
                <w:numId w:val="6"/>
              </w:numPr>
              <w:spacing w:line="276" w:lineRule="auto"/>
              <w:ind w:hanging="360"/>
              <w:rPr>
                <w:rFonts w:ascii="Verdana" w:eastAsia="Verdana" w:hAnsi="Verdana" w:cs="Verdana"/>
              </w:rPr>
            </w:pPr>
            <w:r>
              <w:rPr>
                <w:rFonts w:ascii="Verdana" w:eastAsia="Verdana" w:hAnsi="Verdana" w:cs="Verdana"/>
                <w:b w:val="0"/>
              </w:rPr>
              <w:t xml:space="preserve">Have students follow the protocol for data entry prior to the “explain,” “elaborate” and “evaluate” portions of this lesson. This is protocol 5 in the “Protocols” section of the “Lab Materials” folder. </w:t>
            </w:r>
          </w:p>
          <w:p w14:paraId="6454BD2B" w14:textId="77777777" w:rsidR="00BA35FE" w:rsidRDefault="00877FC4">
            <w:pPr>
              <w:widowControl w:val="0"/>
              <w:numPr>
                <w:ilvl w:val="0"/>
                <w:numId w:val="6"/>
              </w:numPr>
              <w:spacing w:after="200" w:line="276" w:lineRule="auto"/>
              <w:ind w:hanging="360"/>
              <w:rPr>
                <w:rFonts w:ascii="Verdana" w:eastAsia="Verdana" w:hAnsi="Verdana" w:cs="Verdana"/>
              </w:rPr>
            </w:pPr>
            <w:r>
              <w:rPr>
                <w:rFonts w:ascii="Verdana" w:eastAsia="Verdana" w:hAnsi="Verdana" w:cs="Verdana"/>
                <w:b w:val="0"/>
              </w:rPr>
              <w:t xml:space="preserve">As a class, consider the following question: </w:t>
            </w:r>
            <w:r>
              <w:rPr>
                <w:rFonts w:ascii="Verdana" w:eastAsia="Verdana" w:hAnsi="Verdana" w:cs="Verdana"/>
                <w:b w:val="0"/>
                <w:i/>
              </w:rPr>
              <w:t xml:space="preserve">what kinds of questions are answerable with our data? </w:t>
            </w:r>
            <w:r>
              <w:rPr>
                <w:rFonts w:ascii="Verdana" w:eastAsia="Verdana" w:hAnsi="Verdana" w:cs="Verdana"/>
                <w:b w:val="0"/>
              </w:rPr>
              <w:t xml:space="preserve">Consider comparisons between groups (local vs nonlocal) and comparisons between measured variables (leaf number vs </w:t>
            </w:r>
            <w:r>
              <w:rPr>
                <w:rFonts w:ascii="Verdana" w:eastAsia="Verdana" w:hAnsi="Verdana" w:cs="Verdana"/>
                <w:b w:val="0"/>
              </w:rPr>
              <w:lastRenderedPageBreak/>
              <w:t xml:space="preserve">plant height) in this discussion. </w:t>
            </w:r>
          </w:p>
          <w:p w14:paraId="21E9FDAE" w14:textId="77777777" w:rsidR="00BA35FE" w:rsidRDefault="00BA35FE">
            <w:pPr>
              <w:widowControl w:val="0"/>
              <w:contextualSpacing w:val="0"/>
              <w:rPr>
                <w:rFonts w:ascii="Verdana" w:eastAsia="Verdana" w:hAnsi="Verdana" w:cs="Verdana"/>
              </w:rPr>
            </w:pPr>
          </w:p>
          <w:p w14:paraId="28B5B4A2" w14:textId="77777777" w:rsidR="00BA35FE" w:rsidRDefault="00877FC4">
            <w:pPr>
              <w:widowControl w:val="0"/>
              <w:contextualSpacing w:val="0"/>
              <w:rPr>
                <w:rFonts w:ascii="Verdana" w:eastAsia="Verdana" w:hAnsi="Verdana" w:cs="Verdana"/>
                <w:i/>
              </w:rPr>
            </w:pPr>
            <w:r>
              <w:rPr>
                <w:rFonts w:ascii="Verdana" w:eastAsia="Verdana" w:hAnsi="Verdana" w:cs="Verdana"/>
                <w:b w:val="0"/>
                <w:i/>
              </w:rPr>
              <w:t>EXPLAIN</w:t>
            </w:r>
          </w:p>
          <w:p w14:paraId="5DDF7C13" w14:textId="77777777" w:rsidR="00BA35FE" w:rsidRDefault="00877FC4">
            <w:pPr>
              <w:widowControl w:val="0"/>
              <w:numPr>
                <w:ilvl w:val="0"/>
                <w:numId w:val="11"/>
              </w:numPr>
              <w:spacing w:line="276" w:lineRule="auto"/>
              <w:ind w:hanging="360"/>
              <w:rPr>
                <w:rFonts w:ascii="Verdana" w:eastAsia="Verdana" w:hAnsi="Verdana" w:cs="Verdana"/>
              </w:rPr>
            </w:pPr>
            <w:r>
              <w:rPr>
                <w:rFonts w:ascii="Verdana" w:eastAsia="Verdana" w:hAnsi="Verdana" w:cs="Verdana"/>
                <w:b w:val="0"/>
              </w:rPr>
              <w:t>At an appropriate mathematical level, explicitly teach or review: quantitative and qualitative variables, averages, variability.</w:t>
            </w:r>
          </w:p>
          <w:p w14:paraId="61A7BAD8" w14:textId="77777777" w:rsidR="00BA35FE" w:rsidRDefault="00877FC4">
            <w:pPr>
              <w:widowControl w:val="0"/>
              <w:numPr>
                <w:ilvl w:val="0"/>
                <w:numId w:val="11"/>
              </w:numPr>
              <w:spacing w:after="200" w:line="276" w:lineRule="auto"/>
              <w:ind w:hanging="360"/>
              <w:rPr>
                <w:rFonts w:ascii="Verdana" w:eastAsia="Verdana" w:hAnsi="Verdana" w:cs="Verdana"/>
              </w:rPr>
            </w:pPr>
            <w:r>
              <w:rPr>
                <w:rFonts w:ascii="Verdana" w:eastAsia="Verdana" w:hAnsi="Verdana" w:cs="Verdana"/>
                <w:b w:val="0"/>
              </w:rPr>
              <w:t>Have students divide their data entry variables into quantitative and qualitative variables.</w:t>
            </w:r>
          </w:p>
          <w:p w14:paraId="7AB7D76B" w14:textId="77777777" w:rsidR="00BA35FE" w:rsidRDefault="00877FC4">
            <w:pPr>
              <w:widowControl w:val="0"/>
              <w:numPr>
                <w:ilvl w:val="0"/>
                <w:numId w:val="11"/>
              </w:numPr>
              <w:spacing w:line="276" w:lineRule="auto"/>
              <w:ind w:hanging="360"/>
              <w:rPr>
                <w:rFonts w:ascii="Verdana" w:eastAsia="Verdana" w:hAnsi="Verdana" w:cs="Verdana"/>
              </w:rPr>
            </w:pPr>
            <w:r>
              <w:rPr>
                <w:rFonts w:ascii="Verdana" w:eastAsia="Verdana" w:hAnsi="Verdana" w:cs="Verdana"/>
                <w:b w:val="0"/>
              </w:rPr>
              <w:t>Choose one response variable (height, leaf number, etc.) and introduce students to graphing by showing and discussing example charts. Use the Tuva Graph Choice Chart to show possible ways to represent data with graphs and charts. Some example charts might include:</w:t>
            </w:r>
          </w:p>
          <w:p w14:paraId="79D013BC" w14:textId="77777777" w:rsidR="00BA35FE" w:rsidRDefault="00877FC4">
            <w:pPr>
              <w:widowControl w:val="0"/>
              <w:numPr>
                <w:ilvl w:val="1"/>
                <w:numId w:val="11"/>
              </w:numPr>
              <w:spacing w:line="276" w:lineRule="auto"/>
              <w:ind w:hanging="360"/>
              <w:rPr>
                <w:rFonts w:ascii="Verdana" w:eastAsia="Verdana" w:hAnsi="Verdana" w:cs="Verdana"/>
              </w:rPr>
            </w:pPr>
            <w:bookmarkStart w:id="0" w:name="_gjdgxs" w:colFirst="0" w:colLast="0"/>
            <w:bookmarkEnd w:id="0"/>
            <w:r>
              <w:rPr>
                <w:rFonts w:ascii="Verdana" w:eastAsia="Verdana" w:hAnsi="Verdana" w:cs="Verdana"/>
                <w:b w:val="0"/>
              </w:rPr>
              <w:t xml:space="preserve">Plotting the chosen response variable against </w:t>
            </w:r>
            <w:r w:rsidR="00E24D31">
              <w:rPr>
                <w:rFonts w:ascii="Verdana" w:eastAsia="Verdana" w:hAnsi="Verdana" w:cs="Verdana"/>
                <w:b w:val="0"/>
              </w:rPr>
              <w:t>Position</w:t>
            </w:r>
            <w:r>
              <w:rPr>
                <w:rFonts w:ascii="Verdana" w:eastAsia="Verdana" w:hAnsi="Verdana" w:cs="Verdana"/>
                <w:b w:val="0"/>
              </w:rPr>
              <w:t xml:space="preserve"> number in a scatterplot. </w:t>
            </w:r>
            <w:r w:rsidR="00E24D31">
              <w:rPr>
                <w:rFonts w:ascii="Verdana" w:eastAsia="Verdana" w:hAnsi="Verdana" w:cs="Verdana"/>
                <w:b w:val="0"/>
              </w:rPr>
              <w:t xml:space="preserve">This will allow you to observe the variability in measurements on the same plant.  </w:t>
            </w:r>
          </w:p>
          <w:p w14:paraId="3E921AD8" w14:textId="77777777" w:rsidR="00BA35FE" w:rsidRDefault="00877FC4">
            <w:pPr>
              <w:widowControl w:val="0"/>
              <w:numPr>
                <w:ilvl w:val="1"/>
                <w:numId w:val="11"/>
              </w:numPr>
              <w:spacing w:after="200" w:line="276" w:lineRule="auto"/>
              <w:ind w:hanging="360"/>
              <w:rPr>
                <w:rFonts w:ascii="Verdana" w:eastAsia="Verdana" w:hAnsi="Verdana" w:cs="Verdana"/>
              </w:rPr>
            </w:pPr>
            <w:r>
              <w:rPr>
                <w:rFonts w:ascii="Verdana" w:eastAsia="Verdana" w:hAnsi="Verdana" w:cs="Verdana"/>
                <w:b w:val="0"/>
              </w:rPr>
              <w:t>Plotting the average response variable values between local and foreign plants in a bar graph.  This would be a good way to discuss standard error</w:t>
            </w:r>
            <w:r w:rsidR="00E24D31">
              <w:rPr>
                <w:rFonts w:ascii="Verdana" w:eastAsia="Verdana" w:hAnsi="Verdana" w:cs="Verdana"/>
                <w:b w:val="0"/>
              </w:rPr>
              <w:t xml:space="preserve"> (or variability among samples). T</w:t>
            </w:r>
            <w:r>
              <w:rPr>
                <w:rFonts w:ascii="Verdana" w:eastAsia="Verdana" w:hAnsi="Verdana" w:cs="Verdana"/>
                <w:b w:val="0"/>
              </w:rPr>
              <w:t>he higher standard error would be expected for the local plants, which have a smaller sample size (n=4) than the foreign plants (n=12).</w:t>
            </w:r>
          </w:p>
          <w:p w14:paraId="061C9A94" w14:textId="77777777" w:rsidR="00BA35FE" w:rsidRDefault="00877FC4">
            <w:pPr>
              <w:widowControl w:val="0"/>
              <w:numPr>
                <w:ilvl w:val="0"/>
                <w:numId w:val="11"/>
              </w:numPr>
              <w:spacing w:after="200" w:line="276" w:lineRule="auto"/>
              <w:ind w:hanging="360"/>
              <w:rPr>
                <w:rFonts w:ascii="Verdana" w:eastAsia="Verdana" w:hAnsi="Verdana" w:cs="Verdana"/>
              </w:rPr>
            </w:pPr>
            <w:r>
              <w:rPr>
                <w:rFonts w:ascii="Verdana" w:eastAsia="Verdana" w:hAnsi="Verdana" w:cs="Verdana"/>
                <w:b w:val="0"/>
              </w:rPr>
              <w:t>Have students choose a question that is answerable with the data.</w:t>
            </w:r>
          </w:p>
          <w:p w14:paraId="1262C588" w14:textId="77777777" w:rsidR="00BA35FE" w:rsidRDefault="00BA35FE">
            <w:pPr>
              <w:widowControl w:val="0"/>
              <w:contextualSpacing w:val="0"/>
              <w:rPr>
                <w:rFonts w:ascii="Verdana" w:eastAsia="Verdana" w:hAnsi="Verdana" w:cs="Verdana"/>
              </w:rPr>
            </w:pPr>
          </w:p>
          <w:p w14:paraId="7240BADC" w14:textId="77777777" w:rsidR="00BA35FE" w:rsidRDefault="00877FC4">
            <w:pPr>
              <w:widowControl w:val="0"/>
              <w:contextualSpacing w:val="0"/>
              <w:rPr>
                <w:rFonts w:ascii="Verdana" w:eastAsia="Verdana" w:hAnsi="Verdana" w:cs="Verdana"/>
                <w:i/>
              </w:rPr>
            </w:pPr>
            <w:r>
              <w:rPr>
                <w:rFonts w:ascii="Verdana" w:eastAsia="Verdana" w:hAnsi="Verdana" w:cs="Verdana"/>
                <w:b w:val="0"/>
                <w:i/>
              </w:rPr>
              <w:t>ELABORATE</w:t>
            </w:r>
          </w:p>
          <w:p w14:paraId="384D7C90" w14:textId="77777777" w:rsidR="00C2136E" w:rsidRPr="00C2136E" w:rsidRDefault="00877FC4" w:rsidP="00C2136E">
            <w:pPr>
              <w:pStyle w:val="ListParagraph"/>
              <w:widowControl w:val="0"/>
              <w:numPr>
                <w:ilvl w:val="3"/>
                <w:numId w:val="12"/>
              </w:numPr>
              <w:spacing w:after="200"/>
              <w:ind w:left="745" w:hanging="360"/>
              <w:rPr>
                <w:rFonts w:ascii="Verdana" w:eastAsia="Verdana" w:hAnsi="Verdana" w:cs="Verdana"/>
                <w:b w:val="0"/>
              </w:rPr>
            </w:pPr>
            <w:r w:rsidRPr="00C2136E">
              <w:rPr>
                <w:rFonts w:ascii="Verdana" w:eastAsia="Verdana" w:hAnsi="Verdana" w:cs="Verdana"/>
                <w:b w:val="0"/>
              </w:rPr>
              <w:t>Have students use the Tuva Graph Choice chart to choose how to represent their</w:t>
            </w:r>
            <w:r w:rsidR="00C2136E" w:rsidRPr="00C2136E">
              <w:rPr>
                <w:rFonts w:ascii="Verdana" w:eastAsia="Verdana" w:hAnsi="Verdana" w:cs="Verdana"/>
                <w:b w:val="0"/>
              </w:rPr>
              <w:t xml:space="preserve"> data and answer their question.</w:t>
            </w:r>
          </w:p>
          <w:p w14:paraId="0FB076DC" w14:textId="77777777" w:rsidR="00C2136E" w:rsidRPr="00C2136E" w:rsidRDefault="00877FC4" w:rsidP="00C2136E">
            <w:pPr>
              <w:pStyle w:val="ListParagraph"/>
              <w:widowControl w:val="0"/>
              <w:numPr>
                <w:ilvl w:val="3"/>
                <w:numId w:val="12"/>
              </w:numPr>
              <w:spacing w:after="200"/>
              <w:ind w:left="745" w:hanging="360"/>
              <w:rPr>
                <w:rFonts w:ascii="Verdana" w:eastAsia="Verdana" w:hAnsi="Verdana" w:cs="Verdana"/>
                <w:b w:val="0"/>
              </w:rPr>
            </w:pPr>
            <w:r w:rsidRPr="00C2136E">
              <w:rPr>
                <w:rFonts w:ascii="Verdana" w:eastAsia="Verdana" w:hAnsi="Verdana" w:cs="Verdana"/>
                <w:b w:val="0"/>
              </w:rPr>
              <w:t xml:space="preserve">Before graphing, students should make an analysis plan using Tuva Labs Graph Choice Chart, in which they outline the type of mathematical analysis and graph with which they plan to represent their data. </w:t>
            </w:r>
          </w:p>
          <w:p w14:paraId="7FCC8187" w14:textId="77777777" w:rsidR="00C2136E" w:rsidRPr="00C2136E" w:rsidRDefault="00C2136E" w:rsidP="00C2136E">
            <w:pPr>
              <w:pStyle w:val="ListParagraph"/>
              <w:widowControl w:val="0"/>
              <w:numPr>
                <w:ilvl w:val="3"/>
                <w:numId w:val="12"/>
              </w:numPr>
              <w:spacing w:after="200"/>
              <w:ind w:left="745" w:hanging="360"/>
              <w:rPr>
                <w:rFonts w:ascii="Verdana" w:eastAsia="Verdana" w:hAnsi="Verdana" w:cs="Verdana"/>
                <w:b w:val="0"/>
              </w:rPr>
            </w:pPr>
            <w:r>
              <w:rPr>
                <w:rFonts w:ascii="Verdana" w:eastAsia="Verdana" w:hAnsi="Verdana" w:cs="Verdana"/>
                <w:b w:val="0"/>
              </w:rPr>
              <w:t>Encourage students to consider (and sketch graphs of) all possible outcomes.</w:t>
            </w:r>
          </w:p>
          <w:p w14:paraId="63920D4E" w14:textId="77777777" w:rsidR="00BA35FE" w:rsidRDefault="002806F1" w:rsidP="002806F1">
            <w:pPr>
              <w:widowControl w:val="0"/>
              <w:tabs>
                <w:tab w:val="left" w:pos="1065"/>
              </w:tabs>
              <w:contextualSpacing w:val="0"/>
              <w:rPr>
                <w:rFonts w:ascii="Verdana" w:eastAsia="Verdana" w:hAnsi="Verdana" w:cs="Verdana"/>
              </w:rPr>
            </w:pPr>
            <w:r>
              <w:rPr>
                <w:rFonts w:ascii="Verdana" w:eastAsia="Verdana" w:hAnsi="Verdana" w:cs="Verdana"/>
              </w:rPr>
              <w:tab/>
            </w:r>
          </w:p>
          <w:p w14:paraId="75154D83" w14:textId="77777777" w:rsidR="00BA35FE" w:rsidRDefault="00877FC4">
            <w:pPr>
              <w:widowControl w:val="0"/>
              <w:contextualSpacing w:val="0"/>
              <w:rPr>
                <w:rFonts w:ascii="Verdana" w:eastAsia="Verdana" w:hAnsi="Verdana" w:cs="Verdana"/>
              </w:rPr>
            </w:pPr>
            <w:r>
              <w:rPr>
                <w:rFonts w:ascii="Verdana" w:eastAsia="Verdana" w:hAnsi="Verdana" w:cs="Verdana"/>
                <w:b w:val="0"/>
                <w:i/>
              </w:rPr>
              <w:t>EVALUATE</w:t>
            </w:r>
          </w:p>
          <w:p w14:paraId="4D4B952C" w14:textId="77777777" w:rsidR="00BA35FE" w:rsidRDefault="00877FC4">
            <w:pPr>
              <w:widowControl w:val="0"/>
              <w:numPr>
                <w:ilvl w:val="0"/>
                <w:numId w:val="3"/>
              </w:numPr>
              <w:spacing w:after="200" w:line="276" w:lineRule="auto"/>
              <w:ind w:hanging="360"/>
              <w:rPr>
                <w:rFonts w:ascii="Verdana" w:eastAsia="Verdana" w:hAnsi="Verdana" w:cs="Verdana"/>
              </w:rPr>
            </w:pPr>
            <w:r>
              <w:rPr>
                <w:rFonts w:ascii="Verdana" w:eastAsia="Verdana" w:hAnsi="Verdana" w:cs="Verdana"/>
                <w:b w:val="0"/>
              </w:rPr>
              <w:t xml:space="preserve">Students will make their chosen graph. </w:t>
            </w:r>
          </w:p>
          <w:p w14:paraId="67A6991E" w14:textId="77777777" w:rsidR="00BA35FE" w:rsidRDefault="00877FC4">
            <w:pPr>
              <w:widowControl w:val="0"/>
              <w:numPr>
                <w:ilvl w:val="0"/>
                <w:numId w:val="3"/>
              </w:numPr>
              <w:spacing w:after="200" w:line="276" w:lineRule="auto"/>
              <w:ind w:hanging="360"/>
              <w:rPr>
                <w:rFonts w:ascii="Verdana" w:eastAsia="Verdana" w:hAnsi="Verdana" w:cs="Verdana"/>
              </w:rPr>
            </w:pPr>
            <w:r>
              <w:rPr>
                <w:rFonts w:ascii="Verdana" w:eastAsia="Verdana" w:hAnsi="Verdana" w:cs="Verdana"/>
                <w:b w:val="0"/>
              </w:rPr>
              <w:t>Some classes may choose to conduct statistical tests such as ANOVA or t-tests, if appropriate. As an additional extension, you may have your students calculate the local-foreign contrasts (the difference between the average measure for local population and the average across all the non-local populations).  If you are analyzing the full dataset from many sites, you can also calculate the home-away contrast.</w:t>
            </w:r>
          </w:p>
          <w:p w14:paraId="7D4CEF75" w14:textId="77777777" w:rsidR="00BA35FE" w:rsidRDefault="00877FC4">
            <w:pPr>
              <w:widowControl w:val="0"/>
              <w:numPr>
                <w:ilvl w:val="0"/>
                <w:numId w:val="3"/>
              </w:numPr>
              <w:spacing w:after="200" w:line="276" w:lineRule="auto"/>
              <w:ind w:hanging="360"/>
              <w:rPr>
                <w:rFonts w:ascii="Verdana" w:eastAsia="Verdana" w:hAnsi="Verdana" w:cs="Verdana"/>
              </w:rPr>
            </w:pPr>
            <w:r>
              <w:rPr>
                <w:rFonts w:ascii="Verdana" w:eastAsia="Verdana" w:hAnsi="Verdana" w:cs="Verdana"/>
                <w:b w:val="0"/>
              </w:rPr>
              <w:t>Students will interpret the data, either in a discussion or in their lab notebooks, answering questions such as the samples below:</w:t>
            </w:r>
          </w:p>
          <w:p w14:paraId="0B8B5A5C" w14:textId="77777777" w:rsidR="00BA35FE" w:rsidRDefault="00877FC4">
            <w:pPr>
              <w:widowControl w:val="0"/>
              <w:numPr>
                <w:ilvl w:val="1"/>
                <w:numId w:val="3"/>
              </w:numPr>
              <w:spacing w:after="200" w:line="276" w:lineRule="auto"/>
              <w:ind w:hanging="360"/>
              <w:rPr>
                <w:rFonts w:ascii="Verdana" w:eastAsia="Verdana" w:hAnsi="Verdana" w:cs="Verdana"/>
              </w:rPr>
            </w:pPr>
            <w:r>
              <w:rPr>
                <w:rFonts w:ascii="Verdana" w:eastAsia="Verdana" w:hAnsi="Verdana" w:cs="Verdana"/>
                <w:b w:val="0"/>
              </w:rPr>
              <w:t>What are the trends of your graph? (describe your results so they stand independently from the graph)</w:t>
            </w:r>
          </w:p>
          <w:p w14:paraId="7C1642D3" w14:textId="77777777" w:rsidR="00BA35FE" w:rsidRDefault="00877FC4">
            <w:pPr>
              <w:widowControl w:val="0"/>
              <w:numPr>
                <w:ilvl w:val="1"/>
                <w:numId w:val="3"/>
              </w:numPr>
              <w:spacing w:after="200" w:line="276" w:lineRule="auto"/>
              <w:ind w:hanging="360"/>
              <w:rPr>
                <w:rFonts w:ascii="Verdana" w:eastAsia="Verdana" w:hAnsi="Verdana" w:cs="Verdana"/>
              </w:rPr>
            </w:pPr>
            <w:r>
              <w:rPr>
                <w:rFonts w:ascii="Verdana" w:eastAsia="Verdana" w:hAnsi="Verdana" w:cs="Verdana"/>
                <w:b w:val="0"/>
              </w:rPr>
              <w:t>Use the data to answer the question you investigated.</w:t>
            </w:r>
          </w:p>
          <w:p w14:paraId="7D0E9CD3" w14:textId="77777777" w:rsidR="00BA35FE" w:rsidRDefault="00877FC4">
            <w:pPr>
              <w:widowControl w:val="0"/>
              <w:numPr>
                <w:ilvl w:val="1"/>
                <w:numId w:val="3"/>
              </w:numPr>
              <w:spacing w:after="200" w:line="276" w:lineRule="auto"/>
              <w:ind w:hanging="360"/>
              <w:rPr>
                <w:rFonts w:ascii="Verdana" w:eastAsia="Verdana" w:hAnsi="Verdana" w:cs="Verdana"/>
              </w:rPr>
            </w:pPr>
            <w:r>
              <w:rPr>
                <w:rFonts w:ascii="Verdana" w:eastAsia="Verdana" w:hAnsi="Verdana" w:cs="Verdana"/>
                <w:b w:val="0"/>
              </w:rPr>
              <w:lastRenderedPageBreak/>
              <w:t xml:space="preserve">How confident are you in your answer?  Is there any error? Were there alternate hypotheses at play? Discuss potential sources of error. </w:t>
            </w:r>
          </w:p>
          <w:p w14:paraId="34A33461" w14:textId="77777777" w:rsidR="00BA35FE" w:rsidRDefault="00877FC4">
            <w:pPr>
              <w:widowControl w:val="0"/>
              <w:numPr>
                <w:ilvl w:val="1"/>
                <w:numId w:val="3"/>
              </w:numPr>
              <w:spacing w:after="200" w:line="276" w:lineRule="auto"/>
              <w:ind w:hanging="360"/>
              <w:rPr>
                <w:rFonts w:ascii="Verdana" w:eastAsia="Verdana" w:hAnsi="Verdana" w:cs="Verdana"/>
              </w:rPr>
            </w:pPr>
            <w:r>
              <w:rPr>
                <w:rFonts w:ascii="Verdana" w:eastAsia="Verdana" w:hAnsi="Verdana" w:cs="Verdana"/>
                <w:b w:val="0"/>
              </w:rPr>
              <w:t xml:space="preserve">What do your results </w:t>
            </w:r>
            <w:r>
              <w:rPr>
                <w:rFonts w:ascii="Verdana" w:eastAsia="Verdana" w:hAnsi="Verdana" w:cs="Verdana"/>
                <w:b w:val="0"/>
                <w:u w:val="single"/>
              </w:rPr>
              <w:t>mean</w:t>
            </w:r>
            <w:r>
              <w:rPr>
                <w:rFonts w:ascii="Verdana" w:eastAsia="Verdana" w:hAnsi="Verdana" w:cs="Verdana"/>
                <w:b w:val="0"/>
              </w:rPr>
              <w:t xml:space="preserve"> in terms of local adaptation? (consider the graph analysis from the beginning of the lesson</w:t>
            </w:r>
            <w:r w:rsidR="00C2136E">
              <w:rPr>
                <w:rFonts w:ascii="Verdana" w:eastAsia="Verdana" w:hAnsi="Verdana" w:cs="Verdana"/>
                <w:b w:val="0"/>
              </w:rPr>
              <w:t>; connect back to Risky or Not?</w:t>
            </w:r>
            <w:bookmarkStart w:id="1" w:name="_GoBack"/>
            <w:bookmarkEnd w:id="1"/>
            <w:r w:rsidR="00C2136E">
              <w:rPr>
                <w:rFonts w:ascii="Verdana" w:eastAsia="Verdana" w:hAnsi="Verdana" w:cs="Verdana"/>
                <w:b w:val="0"/>
              </w:rPr>
              <w:t xml:space="preserve"> exercise</w:t>
            </w:r>
            <w:r>
              <w:rPr>
                <w:rFonts w:ascii="Verdana" w:eastAsia="Verdana" w:hAnsi="Verdana" w:cs="Verdana"/>
                <w:b w:val="0"/>
              </w:rPr>
              <w:t>)</w:t>
            </w:r>
          </w:p>
          <w:p w14:paraId="741D2C1A" w14:textId="77777777" w:rsidR="00BA35FE" w:rsidRDefault="00877FC4">
            <w:pPr>
              <w:widowControl w:val="0"/>
              <w:numPr>
                <w:ilvl w:val="1"/>
                <w:numId w:val="3"/>
              </w:numPr>
              <w:spacing w:after="200" w:line="276" w:lineRule="auto"/>
              <w:ind w:hanging="360"/>
              <w:rPr>
                <w:rFonts w:ascii="Verdana" w:eastAsia="Verdana" w:hAnsi="Verdana" w:cs="Verdana"/>
              </w:rPr>
            </w:pPr>
            <w:r>
              <w:rPr>
                <w:rFonts w:ascii="Verdana" w:eastAsia="Verdana" w:hAnsi="Verdana" w:cs="Verdana"/>
                <w:b w:val="0"/>
              </w:rPr>
              <w:t>What’s next? (make a suggestion for further analysis or experimentation)</w:t>
            </w:r>
          </w:p>
          <w:p w14:paraId="1E31CA7F" w14:textId="77777777" w:rsidR="00BA35FE" w:rsidRDefault="00BA35FE">
            <w:pPr>
              <w:widowControl w:val="0"/>
              <w:contextualSpacing w:val="0"/>
              <w:rPr>
                <w:rFonts w:ascii="Verdana" w:eastAsia="Verdana" w:hAnsi="Verdana" w:cs="Verdana"/>
              </w:rPr>
            </w:pPr>
          </w:p>
        </w:tc>
      </w:tr>
      <w:tr w:rsidR="00BA35FE" w14:paraId="0AB2591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76" w:type="dxa"/>
          </w:tcPr>
          <w:p w14:paraId="5C7835BC" w14:textId="77777777" w:rsidR="00BA35FE" w:rsidRDefault="00877FC4">
            <w:pPr>
              <w:widowControl w:val="0"/>
              <w:contextualSpacing w:val="0"/>
              <w:rPr>
                <w:rFonts w:ascii="Verdana" w:eastAsia="Verdana" w:hAnsi="Verdana" w:cs="Verdana"/>
              </w:rPr>
            </w:pPr>
            <w:r>
              <w:rPr>
                <w:rFonts w:ascii="Verdana" w:eastAsia="Verdana" w:hAnsi="Verdana" w:cs="Verdana"/>
              </w:rPr>
              <w:lastRenderedPageBreak/>
              <w:t>Alignment and Connections of Task Components to NGSS Performance Expectations</w:t>
            </w:r>
          </w:p>
        </w:tc>
      </w:tr>
      <w:tr w:rsidR="00BA35FE" w14:paraId="099F53E1" w14:textId="77777777">
        <w:tc>
          <w:tcPr>
            <w:cnfStyle w:val="001000000000" w:firstRow="0" w:lastRow="0" w:firstColumn="1" w:lastColumn="0" w:oddVBand="0" w:evenVBand="0" w:oddHBand="0" w:evenHBand="0" w:firstRowFirstColumn="0" w:firstRowLastColumn="0" w:lastRowFirstColumn="0" w:lastRowLastColumn="0"/>
            <w:tcW w:w="9576" w:type="dxa"/>
          </w:tcPr>
          <w:p w14:paraId="7711BC58"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Standards</w:t>
            </w:r>
          </w:p>
          <w:p w14:paraId="7E73841C" w14:textId="77777777" w:rsidR="00BA35FE" w:rsidRDefault="00877FC4">
            <w:pPr>
              <w:widowControl w:val="0"/>
              <w:contextualSpacing w:val="0"/>
              <w:rPr>
                <w:rFonts w:ascii="Verdana" w:eastAsia="Verdana" w:hAnsi="Verdana" w:cs="Verdana"/>
              </w:rPr>
            </w:pPr>
            <w:r>
              <w:rPr>
                <w:rFonts w:ascii="Verdana" w:eastAsia="Verdana" w:hAnsi="Verdana" w:cs="Verdana"/>
                <w:b w:val="0"/>
              </w:rPr>
              <w:t>Middle School:</w:t>
            </w:r>
          </w:p>
          <w:p w14:paraId="30A02806" w14:textId="77777777" w:rsidR="00BA35FE" w:rsidRDefault="00877FC4">
            <w:pPr>
              <w:widowControl w:val="0"/>
              <w:numPr>
                <w:ilvl w:val="0"/>
                <w:numId w:val="1"/>
              </w:numPr>
              <w:spacing w:line="276" w:lineRule="auto"/>
              <w:ind w:hanging="360"/>
            </w:pPr>
            <w:r>
              <w:rPr>
                <w:rFonts w:ascii="Verdana" w:eastAsia="Verdana" w:hAnsi="Verdana" w:cs="Verdana"/>
                <w:b w:val="0"/>
              </w:rPr>
              <w:t xml:space="preserve">MS-LS2-1. </w:t>
            </w:r>
            <w:r>
              <w:rPr>
                <w:rFonts w:ascii="Verdana" w:eastAsia="Verdana" w:hAnsi="Verdana" w:cs="Verdana"/>
                <w:b w:val="0"/>
                <w:i/>
              </w:rPr>
              <w:t>This standard could be addressed by having students compare milkweed size (resource availability) with insect/herbivory data to determine if herbivores respond to resource availability.</w:t>
            </w:r>
          </w:p>
          <w:p w14:paraId="0B2C3FC8" w14:textId="77777777" w:rsidR="00BA35FE" w:rsidRDefault="00877FC4">
            <w:pPr>
              <w:widowControl w:val="0"/>
              <w:contextualSpacing w:val="0"/>
              <w:rPr>
                <w:rFonts w:ascii="Verdana" w:eastAsia="Verdana" w:hAnsi="Verdana" w:cs="Verdana"/>
              </w:rPr>
            </w:pPr>
            <w:r>
              <w:rPr>
                <w:rFonts w:ascii="Verdana" w:eastAsia="Verdana" w:hAnsi="Verdana" w:cs="Verdana"/>
                <w:b w:val="0"/>
              </w:rPr>
              <w:t>High School:</w:t>
            </w:r>
          </w:p>
          <w:p w14:paraId="3B9787B7" w14:textId="77777777" w:rsidR="00BA35FE" w:rsidRDefault="00877FC4">
            <w:pPr>
              <w:widowControl w:val="0"/>
              <w:numPr>
                <w:ilvl w:val="0"/>
                <w:numId w:val="1"/>
              </w:numPr>
              <w:spacing w:line="276" w:lineRule="auto"/>
              <w:ind w:hanging="360"/>
            </w:pPr>
            <w:r>
              <w:rPr>
                <w:rFonts w:ascii="Verdana" w:eastAsia="Verdana" w:hAnsi="Verdana" w:cs="Verdana"/>
                <w:b w:val="0"/>
              </w:rPr>
              <w:t xml:space="preserve">HS-LS2-2. </w:t>
            </w:r>
            <w:r>
              <w:rPr>
                <w:rFonts w:ascii="Verdana" w:eastAsia="Verdana" w:hAnsi="Verdana" w:cs="Verdana"/>
                <w:b w:val="0"/>
                <w:i/>
              </w:rPr>
              <w:t>This standard is addressed by having students collect, represent, and analyze data to consider if local adaptation might affecting common milkweed.</w:t>
            </w:r>
          </w:p>
          <w:p w14:paraId="3F3E49D4" w14:textId="77777777" w:rsidR="00BA35FE" w:rsidRDefault="00877FC4">
            <w:pPr>
              <w:widowControl w:val="0"/>
              <w:numPr>
                <w:ilvl w:val="0"/>
                <w:numId w:val="1"/>
              </w:numPr>
              <w:spacing w:line="276" w:lineRule="auto"/>
              <w:ind w:hanging="360"/>
            </w:pPr>
            <w:r>
              <w:rPr>
                <w:rFonts w:ascii="Verdana" w:eastAsia="Verdana" w:hAnsi="Verdana" w:cs="Verdana"/>
                <w:b w:val="0"/>
              </w:rPr>
              <w:t xml:space="preserve">HS-LS4-3. </w:t>
            </w:r>
            <w:r>
              <w:rPr>
                <w:rFonts w:ascii="Verdana" w:eastAsia="Verdana" w:hAnsi="Verdana" w:cs="Verdana"/>
                <w:b w:val="0"/>
                <w:i/>
              </w:rPr>
              <w:t>This standard is addressed by having students use statistical tests to analyze their data.</w:t>
            </w:r>
          </w:p>
          <w:p w14:paraId="53A31565" w14:textId="77777777" w:rsidR="00BA35FE" w:rsidRDefault="00BA35FE">
            <w:pPr>
              <w:widowControl w:val="0"/>
              <w:contextualSpacing w:val="0"/>
              <w:rPr>
                <w:rFonts w:ascii="Verdana" w:eastAsia="Verdana" w:hAnsi="Verdana" w:cs="Verdana"/>
                <w:u w:val="single"/>
              </w:rPr>
            </w:pPr>
          </w:p>
          <w:p w14:paraId="32789331"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Science and Engineering Practices</w:t>
            </w:r>
          </w:p>
          <w:p w14:paraId="56B38DED" w14:textId="77777777" w:rsidR="00BA35FE" w:rsidRDefault="00877FC4">
            <w:pPr>
              <w:widowControl w:val="0"/>
              <w:numPr>
                <w:ilvl w:val="0"/>
                <w:numId w:val="1"/>
              </w:numPr>
              <w:spacing w:line="276" w:lineRule="auto"/>
              <w:ind w:hanging="360"/>
            </w:pPr>
            <w:r>
              <w:rPr>
                <w:rFonts w:ascii="Verdana" w:eastAsia="Verdana" w:hAnsi="Verdana" w:cs="Verdana"/>
                <w:b w:val="0"/>
              </w:rPr>
              <w:t xml:space="preserve">Developing and Using Models – </w:t>
            </w:r>
            <w:r>
              <w:rPr>
                <w:rFonts w:ascii="Verdana" w:eastAsia="Verdana" w:hAnsi="Verdana" w:cs="Verdana"/>
                <w:b w:val="0"/>
                <w:i/>
              </w:rPr>
              <w:t>This practice is addressed by having students use appropriate statistical tests and models to analyze their data.</w:t>
            </w:r>
          </w:p>
          <w:p w14:paraId="41588FBE" w14:textId="77777777" w:rsidR="00BA35FE" w:rsidRDefault="00877FC4">
            <w:pPr>
              <w:widowControl w:val="0"/>
              <w:numPr>
                <w:ilvl w:val="0"/>
                <w:numId w:val="1"/>
              </w:numPr>
              <w:spacing w:line="276" w:lineRule="auto"/>
              <w:ind w:hanging="360"/>
            </w:pPr>
            <w:r>
              <w:rPr>
                <w:rFonts w:ascii="Verdana" w:eastAsia="Verdana" w:hAnsi="Verdana" w:cs="Verdana"/>
                <w:b w:val="0"/>
              </w:rPr>
              <w:t xml:space="preserve">Analyzing and Interpreting Data – </w:t>
            </w:r>
            <w:r>
              <w:rPr>
                <w:rFonts w:ascii="Verdana" w:eastAsia="Verdana" w:hAnsi="Verdana" w:cs="Verdana"/>
                <w:b w:val="0"/>
                <w:i/>
              </w:rPr>
              <w:t>This practice is addressed by having students use appropriate statistical tests and models to analyze their data.</w:t>
            </w:r>
          </w:p>
          <w:p w14:paraId="7D8F5345" w14:textId="77777777" w:rsidR="00BA35FE" w:rsidRDefault="00877FC4">
            <w:pPr>
              <w:widowControl w:val="0"/>
              <w:numPr>
                <w:ilvl w:val="0"/>
                <w:numId w:val="1"/>
              </w:numPr>
              <w:spacing w:after="200" w:line="276" w:lineRule="auto"/>
              <w:ind w:hanging="360"/>
            </w:pPr>
            <w:r>
              <w:rPr>
                <w:rFonts w:ascii="Verdana" w:eastAsia="Verdana" w:hAnsi="Verdana" w:cs="Verdana"/>
                <w:b w:val="0"/>
              </w:rPr>
              <w:t xml:space="preserve">Using Mathematics and Computational Thinking – </w:t>
            </w:r>
            <w:r>
              <w:rPr>
                <w:rFonts w:ascii="Verdana" w:eastAsia="Verdana" w:hAnsi="Verdana" w:cs="Verdana"/>
                <w:b w:val="0"/>
                <w:i/>
              </w:rPr>
              <w:t>This practice is addressed by having students use appropriate statistical tests and models to analyze their data.</w:t>
            </w:r>
          </w:p>
          <w:p w14:paraId="7E7A89CE" w14:textId="77777777" w:rsidR="00BA35FE" w:rsidRDefault="00BA35FE">
            <w:pPr>
              <w:widowControl w:val="0"/>
              <w:contextualSpacing w:val="0"/>
              <w:rPr>
                <w:rFonts w:ascii="Verdana" w:eastAsia="Verdana" w:hAnsi="Verdana" w:cs="Verdana"/>
              </w:rPr>
            </w:pPr>
          </w:p>
          <w:p w14:paraId="3E059AE6"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Disciplinary Core Ideas</w:t>
            </w:r>
          </w:p>
          <w:p w14:paraId="78143527" w14:textId="77777777" w:rsidR="00BA35FE" w:rsidRDefault="00877FC4">
            <w:pPr>
              <w:widowControl w:val="0"/>
              <w:numPr>
                <w:ilvl w:val="0"/>
                <w:numId w:val="4"/>
              </w:numPr>
              <w:spacing w:line="276" w:lineRule="auto"/>
              <w:ind w:hanging="360"/>
            </w:pPr>
            <w:r>
              <w:rPr>
                <w:rFonts w:ascii="Verdana" w:eastAsia="Verdana" w:hAnsi="Verdana" w:cs="Verdana"/>
                <w:b w:val="0"/>
              </w:rPr>
              <w:t xml:space="preserve">LS2.A: Interdependent Relationships in Ecosystems – </w:t>
            </w:r>
            <w:r>
              <w:rPr>
                <w:rFonts w:ascii="Verdana" w:eastAsia="Verdana" w:hAnsi="Verdana" w:cs="Verdana"/>
                <w:b w:val="0"/>
                <w:i/>
              </w:rPr>
              <w:t>This idea is addressed by having students determine whether or not site location is important for the growth of common milkweed.</w:t>
            </w:r>
          </w:p>
          <w:p w14:paraId="3A4823F0" w14:textId="77777777" w:rsidR="00BA35FE" w:rsidRDefault="00877FC4">
            <w:pPr>
              <w:widowControl w:val="0"/>
              <w:numPr>
                <w:ilvl w:val="0"/>
                <w:numId w:val="4"/>
              </w:numPr>
              <w:spacing w:line="276" w:lineRule="auto"/>
              <w:ind w:hanging="360"/>
            </w:pPr>
            <w:r>
              <w:rPr>
                <w:rFonts w:ascii="Verdana" w:eastAsia="Verdana" w:hAnsi="Verdana" w:cs="Verdana"/>
                <w:b w:val="0"/>
              </w:rPr>
              <w:t xml:space="preserve">LS4.B: Natural Selection – </w:t>
            </w:r>
            <w:r>
              <w:rPr>
                <w:rFonts w:ascii="Verdana" w:eastAsia="Verdana" w:hAnsi="Verdana" w:cs="Verdana"/>
                <w:b w:val="0"/>
                <w:i/>
              </w:rPr>
              <w:t>This idea is addressed by having students determine whether or not local adaptation might be at play in common milkweed.</w:t>
            </w:r>
          </w:p>
          <w:p w14:paraId="7C9770F2" w14:textId="77777777" w:rsidR="00BA35FE" w:rsidRDefault="00877FC4">
            <w:pPr>
              <w:widowControl w:val="0"/>
              <w:numPr>
                <w:ilvl w:val="0"/>
                <w:numId w:val="4"/>
              </w:numPr>
              <w:spacing w:after="200" w:line="276" w:lineRule="auto"/>
              <w:ind w:hanging="360"/>
            </w:pPr>
            <w:r>
              <w:rPr>
                <w:rFonts w:ascii="Verdana" w:eastAsia="Verdana" w:hAnsi="Verdana" w:cs="Verdana"/>
                <w:b w:val="0"/>
              </w:rPr>
              <w:t xml:space="preserve">LS4.C: Adaptation – </w:t>
            </w:r>
            <w:r>
              <w:rPr>
                <w:rFonts w:ascii="Verdana" w:eastAsia="Verdana" w:hAnsi="Verdana" w:cs="Verdana"/>
                <w:b w:val="0"/>
                <w:i/>
              </w:rPr>
              <w:t>This idea is addressed by having students determine whether or not local adaptation might be at play in common milkweed.</w:t>
            </w:r>
          </w:p>
          <w:p w14:paraId="58D4EE0C" w14:textId="77777777" w:rsidR="00BA35FE" w:rsidRDefault="00BA35FE">
            <w:pPr>
              <w:widowControl w:val="0"/>
              <w:contextualSpacing w:val="0"/>
              <w:rPr>
                <w:rFonts w:ascii="Verdana" w:eastAsia="Verdana" w:hAnsi="Verdana" w:cs="Verdana"/>
              </w:rPr>
            </w:pPr>
          </w:p>
          <w:p w14:paraId="7BBD1F31" w14:textId="77777777" w:rsidR="00BA35FE" w:rsidRDefault="00877FC4">
            <w:pPr>
              <w:widowControl w:val="0"/>
              <w:contextualSpacing w:val="0"/>
              <w:rPr>
                <w:rFonts w:ascii="Verdana" w:eastAsia="Verdana" w:hAnsi="Verdana" w:cs="Verdana"/>
                <w:u w:val="single"/>
              </w:rPr>
            </w:pPr>
            <w:r>
              <w:rPr>
                <w:rFonts w:ascii="Verdana" w:eastAsia="Verdana" w:hAnsi="Verdana" w:cs="Verdana"/>
                <w:b w:val="0"/>
                <w:u w:val="single"/>
              </w:rPr>
              <w:t>Crosscutting Concepts</w:t>
            </w:r>
          </w:p>
          <w:p w14:paraId="21629D07" w14:textId="77777777" w:rsidR="00BA35FE" w:rsidRDefault="00877FC4">
            <w:pPr>
              <w:widowControl w:val="0"/>
              <w:numPr>
                <w:ilvl w:val="0"/>
                <w:numId w:val="2"/>
              </w:numPr>
              <w:spacing w:line="276" w:lineRule="auto"/>
              <w:ind w:hanging="360"/>
            </w:pPr>
            <w:r>
              <w:rPr>
                <w:rFonts w:ascii="Verdana" w:eastAsia="Verdana" w:hAnsi="Verdana" w:cs="Verdana"/>
                <w:b w:val="0"/>
              </w:rPr>
              <w:t xml:space="preserve">Patterns – </w:t>
            </w:r>
            <w:r>
              <w:rPr>
                <w:rFonts w:ascii="Verdana" w:eastAsia="Verdana" w:hAnsi="Verdana" w:cs="Verdana"/>
                <w:b w:val="0"/>
                <w:i/>
              </w:rPr>
              <w:t xml:space="preserve">This concept is addressed by having students find patterns and </w:t>
            </w:r>
            <w:r>
              <w:rPr>
                <w:rFonts w:ascii="Verdana" w:eastAsia="Verdana" w:hAnsi="Verdana" w:cs="Verdana"/>
                <w:b w:val="0"/>
                <w:i/>
              </w:rPr>
              <w:lastRenderedPageBreak/>
              <w:t>trends in their data related to local adaptation of milkweed.</w:t>
            </w:r>
          </w:p>
          <w:p w14:paraId="5F2EE3B1" w14:textId="77777777" w:rsidR="00BA35FE" w:rsidRDefault="00877FC4">
            <w:pPr>
              <w:widowControl w:val="0"/>
              <w:numPr>
                <w:ilvl w:val="0"/>
                <w:numId w:val="2"/>
              </w:numPr>
              <w:spacing w:after="200" w:line="276" w:lineRule="auto"/>
              <w:ind w:hanging="360"/>
            </w:pPr>
            <w:r>
              <w:rPr>
                <w:rFonts w:ascii="Verdana" w:eastAsia="Verdana" w:hAnsi="Verdana" w:cs="Verdana"/>
                <w:b w:val="0"/>
              </w:rPr>
              <w:t xml:space="preserve">Scale, Proportion and Quantity – </w:t>
            </w:r>
            <w:r>
              <w:rPr>
                <w:rFonts w:ascii="Verdana" w:eastAsia="Verdana" w:hAnsi="Verdana" w:cs="Verdana"/>
                <w:b w:val="0"/>
                <w:i/>
              </w:rPr>
              <w:t xml:space="preserve">This concept is addressed by having students work with their data to answer questions related to local adaptation of milkweed. </w:t>
            </w:r>
          </w:p>
          <w:p w14:paraId="24E1E873" w14:textId="77777777" w:rsidR="00BA35FE" w:rsidRDefault="00BA35FE">
            <w:pPr>
              <w:widowControl w:val="0"/>
              <w:contextualSpacing w:val="0"/>
              <w:rPr>
                <w:rFonts w:ascii="Verdana" w:eastAsia="Verdana" w:hAnsi="Verdana" w:cs="Verdana"/>
              </w:rPr>
            </w:pPr>
          </w:p>
        </w:tc>
      </w:tr>
    </w:tbl>
    <w:p w14:paraId="406198E2" w14:textId="77777777" w:rsidR="00BA35FE" w:rsidRDefault="00BA35FE"/>
    <w:sectPr w:rsidR="00BA35F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53FD6"/>
    <w:multiLevelType w:val="multilevel"/>
    <w:tmpl w:val="85CEC34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D3C6FAD"/>
    <w:multiLevelType w:val="multilevel"/>
    <w:tmpl w:val="FFA2932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311B0EAB"/>
    <w:multiLevelType w:val="multilevel"/>
    <w:tmpl w:val="D324BF8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34DA58EF"/>
    <w:multiLevelType w:val="multilevel"/>
    <w:tmpl w:val="CF68863A"/>
    <w:lvl w:ilvl="0">
      <w:start w:val="1"/>
      <w:numFmt w:val="decimal"/>
      <w:lvlText w:val="%1."/>
      <w:lvlJc w:val="left"/>
      <w:pPr>
        <w:ind w:left="720" w:firstLine="360"/>
      </w:pPr>
      <w:rPr>
        <w:rFonts w:ascii="Arial" w:eastAsia="Arial" w:hAnsi="Arial" w:cs="Arial"/>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3B322BA7"/>
    <w:multiLevelType w:val="multilevel"/>
    <w:tmpl w:val="E816261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46492B8F"/>
    <w:multiLevelType w:val="multilevel"/>
    <w:tmpl w:val="B2260284"/>
    <w:lvl w:ilvl="0">
      <w:start w:val="1"/>
      <w:numFmt w:val="bullet"/>
      <w:lvlText w:val="●"/>
      <w:lvlJc w:val="left"/>
      <w:pPr>
        <w:ind w:left="720" w:firstLine="360"/>
      </w:pPr>
      <w:rPr>
        <w:rFonts w:ascii="Arial" w:eastAsia="Arial" w:hAnsi="Arial" w:cs="Arial"/>
        <w:b w:val="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4C232673"/>
    <w:multiLevelType w:val="multilevel"/>
    <w:tmpl w:val="92AA2E26"/>
    <w:lvl w:ilvl="0">
      <w:start w:val="1"/>
      <w:numFmt w:val="decimal"/>
      <w:lvlText w:val="%1."/>
      <w:lvlJc w:val="left"/>
      <w:pPr>
        <w:ind w:left="720" w:firstLine="360"/>
      </w:pPr>
      <w:rPr>
        <w:rFonts w:ascii="Arial" w:eastAsia="Arial" w:hAnsi="Arial" w:cs="Arial"/>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5A97263C"/>
    <w:multiLevelType w:val="multilevel"/>
    <w:tmpl w:val="E4B8FC40"/>
    <w:lvl w:ilvl="0">
      <w:start w:val="1"/>
      <w:numFmt w:val="decimal"/>
      <w:lvlText w:val="%1."/>
      <w:lvlJc w:val="left"/>
      <w:pPr>
        <w:ind w:left="720" w:firstLine="360"/>
      </w:pPr>
      <w:rPr>
        <w:rFonts w:ascii="Arial" w:eastAsia="Arial" w:hAnsi="Arial" w:cs="Arial"/>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5B406770"/>
    <w:multiLevelType w:val="multilevel"/>
    <w:tmpl w:val="E768119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61CC1968"/>
    <w:multiLevelType w:val="multilevel"/>
    <w:tmpl w:val="C0C03C5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697F7698"/>
    <w:multiLevelType w:val="multilevel"/>
    <w:tmpl w:val="CF68863A"/>
    <w:lvl w:ilvl="0">
      <w:start w:val="1"/>
      <w:numFmt w:val="decimal"/>
      <w:lvlText w:val="%1."/>
      <w:lvlJc w:val="left"/>
      <w:pPr>
        <w:ind w:left="720" w:firstLine="360"/>
      </w:pPr>
      <w:rPr>
        <w:rFonts w:ascii="Arial" w:eastAsia="Arial" w:hAnsi="Arial" w:cs="Arial"/>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6F3225CF"/>
    <w:multiLevelType w:val="multilevel"/>
    <w:tmpl w:val="411066FE"/>
    <w:lvl w:ilvl="0">
      <w:start w:val="1"/>
      <w:numFmt w:val="decimal"/>
      <w:lvlText w:val="%1."/>
      <w:lvlJc w:val="left"/>
      <w:pPr>
        <w:ind w:left="720" w:firstLine="360"/>
      </w:pPr>
      <w:rPr>
        <w:rFonts w:ascii="Arial" w:eastAsia="Arial" w:hAnsi="Arial" w:cs="Arial"/>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6F695A68"/>
    <w:multiLevelType w:val="multilevel"/>
    <w:tmpl w:val="356858D2"/>
    <w:lvl w:ilvl="0">
      <w:start w:val="1"/>
      <w:numFmt w:val="decimal"/>
      <w:lvlText w:val="%1."/>
      <w:lvlJc w:val="left"/>
      <w:pPr>
        <w:ind w:left="720" w:firstLine="360"/>
      </w:pPr>
      <w:rPr>
        <w:rFonts w:ascii="Arial" w:eastAsia="Arial" w:hAnsi="Arial" w:cs="Arial"/>
        <w:b w:val="0"/>
      </w:rPr>
    </w:lvl>
    <w:lvl w:ilvl="1">
      <w:start w:val="1"/>
      <w:numFmt w:val="lowerLetter"/>
      <w:lvlText w:val="%2."/>
      <w:lvlJc w:val="left"/>
      <w:pPr>
        <w:ind w:left="1440" w:firstLine="1080"/>
      </w:pPr>
      <w:rPr>
        <w:rFonts w:ascii="Arial" w:eastAsia="Arial" w:hAnsi="Arial" w:cs="Arial"/>
        <w:b w:val="0"/>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
  </w:num>
  <w:num w:numId="2">
    <w:abstractNumId w:val="4"/>
  </w:num>
  <w:num w:numId="3">
    <w:abstractNumId w:val="6"/>
  </w:num>
  <w:num w:numId="4">
    <w:abstractNumId w:val="8"/>
  </w:num>
  <w:num w:numId="5">
    <w:abstractNumId w:val="2"/>
  </w:num>
  <w:num w:numId="6">
    <w:abstractNumId w:val="12"/>
  </w:num>
  <w:num w:numId="7">
    <w:abstractNumId w:val="0"/>
  </w:num>
  <w:num w:numId="8">
    <w:abstractNumId w:val="11"/>
  </w:num>
  <w:num w:numId="9">
    <w:abstractNumId w:val="5"/>
  </w:num>
  <w:num w:numId="10">
    <w:abstractNumId w:val="9"/>
  </w:num>
  <w:num w:numId="11">
    <w:abstractNumId w:val="7"/>
  </w:num>
  <w:num w:numId="12">
    <w:abstractNumId w:val="10"/>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
  <w:rsids>
    <w:rsidRoot w:val="00BA35FE"/>
    <w:rsid w:val="002806F1"/>
    <w:rsid w:val="00730076"/>
    <w:rsid w:val="00877FC4"/>
    <w:rsid w:val="00A6364F"/>
    <w:rsid w:val="00BA35FE"/>
    <w:rsid w:val="00C2136E"/>
    <w:rsid w:val="00E24D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E6C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pPr>
      <w:spacing w:line="240" w:lineRule="auto"/>
      <w:contextualSpacing/>
    </w:pPr>
    <w:tblPr>
      <w:tblStyleRowBandSize w:val="1"/>
      <w:tblStyleColBandSize w:val="1"/>
      <w:tblInd w:w="0" w:type="dxa"/>
      <w:tblCellMar>
        <w:top w:w="0" w:type="dxa"/>
        <w:left w:w="115" w:type="dxa"/>
        <w:bottom w:w="0" w:type="dxa"/>
        <w:right w:w="115" w:type="dxa"/>
      </w:tblCellMar>
    </w:tblPr>
    <w:tblStylePr w:type="firstRow">
      <w:pPr>
        <w:spacing w:before="0" w:after="0" w:line="240" w:lineRule="auto"/>
        <w:contextualSpacing/>
      </w:pPr>
      <w:rPr>
        <w:b/>
      </w:rPr>
      <w:tblPr/>
      <w:tcPr>
        <w:tcBorders>
          <w:top w:val="single" w:sz="8" w:space="0" w:color="000000"/>
          <w:left w:val="nil"/>
          <w:bottom w:val="single" w:sz="8" w:space="0" w:color="000000"/>
          <w:right w:val="nil"/>
          <w:insideH w:val="nil"/>
          <w:insideV w:val="nil"/>
        </w:tcBorders>
        <w:tcMar>
          <w:top w:w="0" w:type="nil"/>
          <w:left w:w="115" w:type="dxa"/>
          <w:bottom w:w="0" w:type="nil"/>
          <w:right w:w="115" w:type="dxa"/>
        </w:tcMar>
      </w:tcPr>
    </w:tblStylePr>
    <w:tblStylePr w:type="lastRow">
      <w:pPr>
        <w:spacing w:before="0" w:after="0" w:line="240" w:lineRule="auto"/>
        <w:contextualSpacing/>
      </w:pPr>
      <w:rPr>
        <w:b/>
      </w:rPr>
      <w:tblPr/>
      <w:tcPr>
        <w:tcBorders>
          <w:top w:val="single" w:sz="8" w:space="0" w:color="000000"/>
          <w:left w:val="nil"/>
          <w:bottom w:val="single" w:sz="8" w:space="0" w:color="000000"/>
          <w:right w:val="nil"/>
          <w:insideH w:val="nil"/>
          <w:insideV w:val="nil"/>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tcBorders>
          <w:left w:val="nil"/>
          <w:right w:val="nil"/>
          <w:insideH w:val="nil"/>
          <w:insideV w:val="nil"/>
        </w:tcBorders>
        <w:shd w:val="clear" w:color="auto" w:fill="C0C0C0"/>
        <w:tcMar>
          <w:top w:w="0" w:type="nil"/>
          <w:left w:w="115" w:type="dxa"/>
          <w:bottom w:w="0" w:type="nil"/>
          <w:right w:w="115" w:type="dxa"/>
        </w:tcMar>
      </w:tcPr>
    </w:tblStylePr>
    <w:tblStylePr w:type="band1Horz">
      <w:pPr>
        <w:contextualSpacing/>
      </w:pPr>
      <w:tblPr/>
      <w:tcPr>
        <w:tcBorders>
          <w:left w:val="nil"/>
          <w:right w:val="nil"/>
          <w:insideH w:val="nil"/>
          <w:insideV w:val="nil"/>
        </w:tcBorders>
        <w:shd w:val="clear" w:color="auto" w:fill="C0C0C0"/>
        <w:tcMar>
          <w:top w:w="0" w:type="nil"/>
          <w:left w:w="115" w:type="dxa"/>
          <w:bottom w:w="0" w:type="nil"/>
          <w:right w:w="115" w:type="dxa"/>
        </w:tcMar>
      </w:tcPr>
    </w:tblStylePr>
  </w:style>
  <w:style w:type="paragraph" w:styleId="ListParagraph">
    <w:name w:val="List Paragraph"/>
    <w:basedOn w:val="Normal"/>
    <w:uiPriority w:val="34"/>
    <w:qFormat/>
    <w:rsid w:val="00C2136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pPr>
      <w:spacing w:line="240" w:lineRule="auto"/>
      <w:contextualSpacing/>
    </w:pPr>
    <w:tblPr>
      <w:tblStyleRowBandSize w:val="1"/>
      <w:tblStyleColBandSize w:val="1"/>
      <w:tblInd w:w="0" w:type="dxa"/>
      <w:tblCellMar>
        <w:top w:w="0" w:type="dxa"/>
        <w:left w:w="115" w:type="dxa"/>
        <w:bottom w:w="0" w:type="dxa"/>
        <w:right w:w="115" w:type="dxa"/>
      </w:tblCellMar>
    </w:tblPr>
    <w:tblStylePr w:type="firstRow">
      <w:pPr>
        <w:spacing w:before="0" w:after="0" w:line="240" w:lineRule="auto"/>
        <w:contextualSpacing/>
      </w:pPr>
      <w:rPr>
        <w:b/>
      </w:rPr>
      <w:tblPr/>
      <w:tcPr>
        <w:tcBorders>
          <w:top w:val="single" w:sz="8" w:space="0" w:color="000000"/>
          <w:left w:val="nil"/>
          <w:bottom w:val="single" w:sz="8" w:space="0" w:color="000000"/>
          <w:right w:val="nil"/>
          <w:insideH w:val="nil"/>
          <w:insideV w:val="nil"/>
        </w:tcBorders>
        <w:tcMar>
          <w:top w:w="0" w:type="nil"/>
          <w:left w:w="115" w:type="dxa"/>
          <w:bottom w:w="0" w:type="nil"/>
          <w:right w:w="115" w:type="dxa"/>
        </w:tcMar>
      </w:tcPr>
    </w:tblStylePr>
    <w:tblStylePr w:type="lastRow">
      <w:pPr>
        <w:spacing w:before="0" w:after="0" w:line="240" w:lineRule="auto"/>
        <w:contextualSpacing/>
      </w:pPr>
      <w:rPr>
        <w:b/>
      </w:rPr>
      <w:tblPr/>
      <w:tcPr>
        <w:tcBorders>
          <w:top w:val="single" w:sz="8" w:space="0" w:color="000000"/>
          <w:left w:val="nil"/>
          <w:bottom w:val="single" w:sz="8" w:space="0" w:color="000000"/>
          <w:right w:val="nil"/>
          <w:insideH w:val="nil"/>
          <w:insideV w:val="nil"/>
        </w:tcBorders>
        <w:tcMar>
          <w:top w:w="0" w:type="nil"/>
          <w:left w:w="115" w:type="dxa"/>
          <w:bottom w:w="0" w:type="nil"/>
          <w:right w:w="115" w:type="dxa"/>
        </w:tcMar>
      </w:tcPr>
    </w:tblStylePr>
    <w:tblStylePr w:type="firstCol">
      <w:pPr>
        <w:contextualSpacing/>
      </w:pPr>
      <w:rPr>
        <w:b/>
      </w:rPr>
      <w:tblPr/>
      <w:tcPr>
        <w:tcMar>
          <w:top w:w="0" w:type="nil"/>
          <w:left w:w="115" w:type="dxa"/>
          <w:bottom w:w="0" w:type="nil"/>
          <w:right w:w="115" w:type="dxa"/>
        </w:tcMar>
      </w:tcPr>
    </w:tblStylePr>
    <w:tblStylePr w:type="lastCol">
      <w:pPr>
        <w:contextualSpacing/>
      </w:pPr>
      <w:rPr>
        <w:b/>
      </w:rPr>
      <w:tblPr/>
      <w:tcPr>
        <w:tcMar>
          <w:top w:w="0" w:type="nil"/>
          <w:left w:w="115" w:type="dxa"/>
          <w:bottom w:w="0" w:type="nil"/>
          <w:right w:w="115" w:type="dxa"/>
        </w:tcMar>
      </w:tcPr>
    </w:tblStylePr>
    <w:tblStylePr w:type="band1Vert">
      <w:pPr>
        <w:contextualSpacing/>
      </w:pPr>
      <w:tblPr/>
      <w:tcPr>
        <w:tcBorders>
          <w:left w:val="nil"/>
          <w:right w:val="nil"/>
          <w:insideH w:val="nil"/>
          <w:insideV w:val="nil"/>
        </w:tcBorders>
        <w:shd w:val="clear" w:color="auto" w:fill="C0C0C0"/>
        <w:tcMar>
          <w:top w:w="0" w:type="nil"/>
          <w:left w:w="115" w:type="dxa"/>
          <w:bottom w:w="0" w:type="nil"/>
          <w:right w:w="115" w:type="dxa"/>
        </w:tcMar>
      </w:tcPr>
    </w:tblStylePr>
    <w:tblStylePr w:type="band1Horz">
      <w:pPr>
        <w:contextualSpacing/>
      </w:pPr>
      <w:tblPr/>
      <w:tcPr>
        <w:tcBorders>
          <w:left w:val="nil"/>
          <w:right w:val="nil"/>
          <w:insideH w:val="nil"/>
          <w:insideV w:val="nil"/>
        </w:tcBorders>
        <w:shd w:val="clear" w:color="auto" w:fill="C0C0C0"/>
        <w:tcMar>
          <w:top w:w="0" w:type="nil"/>
          <w:left w:w="115" w:type="dxa"/>
          <w:bottom w:w="0" w:type="nil"/>
          <w:right w:w="115" w:type="dxa"/>
        </w:tcMar>
      </w:tcPr>
    </w:tblStylePr>
  </w:style>
  <w:style w:type="paragraph" w:styleId="ListParagraph">
    <w:name w:val="List Paragraph"/>
    <w:basedOn w:val="Normal"/>
    <w:uiPriority w:val="34"/>
    <w:qFormat/>
    <w:rsid w:val="00C213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tuvalabs.com/k12/" TargetMode="External"/><Relationship Id="rId7" Type="http://schemas.openxmlformats.org/officeDocument/2006/relationships/hyperlink" Target="https://tuvalabs.com/static/documents/Graph_Choice_Chart.pdf" TargetMode="External"/><Relationship Id="rId8" Type="http://schemas.openxmlformats.org/officeDocument/2006/relationships/hyperlink" Target="http://datanuggets.org/2016/10/winter-is-coming/"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6</Pages>
  <Words>1609</Words>
  <Characters>9174</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St. Olaf College</Company>
  <LinksUpToDate>false</LinksUpToDate>
  <CharactersWithSpaces>10762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Emily Mohl</dc:creator>
  <cp:lastModifiedBy>Emily</cp:lastModifiedBy>
  <cp:revision>6</cp:revision>
  <dcterms:created xsi:type="dcterms:W3CDTF">2017-07-04T16:54:00Z</dcterms:created>
  <dcterms:modified xsi:type="dcterms:W3CDTF">2017-07-13T03:48:00Z</dcterms:modified>
</cp:coreProperties>
</file>